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BC03D32" w14:textId="3E220190" w:rsidR="00E12BD2" w:rsidRPr="00F728CC" w:rsidRDefault="00BF624C" w:rsidP="357FA73B">
      <w:pPr>
        <w:spacing w:line="240" w:lineRule="auto"/>
        <w:jc w:val="right"/>
        <w:rPr>
          <w:rFonts w:eastAsia="PT Sans" w:cs="PT Sans"/>
          <w:b/>
          <w:bCs/>
          <w:color w:val="1C2033"/>
          <w:sz w:val="18"/>
          <w:szCs w:val="18"/>
          <w:lang w:val="en-US"/>
        </w:rPr>
      </w:pPr>
      <w:r w:rsidRPr="00F728CC">
        <w:rPr>
          <w:rFonts w:eastAsia="PT Sans" w:cs="PT Sans"/>
          <w:color w:val="1C2033"/>
          <w:sz w:val="18"/>
          <w:szCs w:val="18"/>
          <w:lang w:val="en-US"/>
        </w:rPr>
        <w:t xml:space="preserve">PRESS RELEASE </w:t>
      </w:r>
      <w:r w:rsidRPr="00F728CC">
        <w:rPr>
          <w:sz w:val="18"/>
          <w:szCs w:val="18"/>
          <w:lang w:val="en-US"/>
        </w:rPr>
        <w:br/>
      </w:r>
      <w:r w:rsidR="00867817">
        <w:rPr>
          <w:rFonts w:eastAsia="PT Sans" w:cs="PT Sans"/>
          <w:color w:val="1C2033"/>
          <w:sz w:val="18"/>
          <w:szCs w:val="18"/>
          <w:lang w:val="en-US"/>
        </w:rPr>
        <w:t>9</w:t>
      </w:r>
      <w:r w:rsidR="00656094" w:rsidRPr="00F728CC">
        <w:rPr>
          <w:rFonts w:eastAsia="PT Sans" w:cs="PT Sans"/>
          <w:color w:val="1C2033"/>
          <w:sz w:val="18"/>
          <w:szCs w:val="18"/>
          <w:lang w:val="en-US"/>
        </w:rPr>
        <w:t xml:space="preserve"> July</w:t>
      </w:r>
      <w:r w:rsidRPr="00F728CC">
        <w:rPr>
          <w:rFonts w:eastAsia="PT Sans" w:cs="PT Sans"/>
          <w:color w:val="1C2033"/>
          <w:sz w:val="18"/>
          <w:szCs w:val="18"/>
          <w:lang w:val="en-US"/>
        </w:rPr>
        <w:t xml:space="preserve"> </w:t>
      </w:r>
      <w:r w:rsidR="00036212" w:rsidRPr="00F728CC">
        <w:rPr>
          <w:rFonts w:eastAsia="PT Sans" w:cs="PT Sans"/>
          <w:color w:val="1C2033"/>
          <w:sz w:val="18"/>
          <w:szCs w:val="18"/>
          <w:lang w:val="en-US"/>
        </w:rPr>
        <w:t>202</w:t>
      </w:r>
      <w:r w:rsidR="00D9676F" w:rsidRPr="00F728CC">
        <w:rPr>
          <w:rFonts w:eastAsia="PT Sans" w:cs="PT Sans"/>
          <w:color w:val="1C2033"/>
          <w:sz w:val="18"/>
          <w:szCs w:val="18"/>
          <w:lang w:val="en-US"/>
        </w:rPr>
        <w:t>6</w:t>
      </w:r>
      <w:r w:rsidR="00036212" w:rsidRPr="00F728CC">
        <w:rPr>
          <w:rFonts w:eastAsia="PT Sans" w:cs="PT Sans"/>
          <w:color w:val="1C2033"/>
          <w:sz w:val="18"/>
          <w:szCs w:val="18"/>
          <w:lang w:val="en-US"/>
        </w:rPr>
        <w:t xml:space="preserve"> </w:t>
      </w:r>
    </w:p>
    <w:p w14:paraId="495C7202" w14:textId="0D8B2F13" w:rsidR="7E049A28" w:rsidRDefault="7E049A28" w:rsidP="0010476D">
      <w:pPr>
        <w:pStyle w:val="berschrift1"/>
        <w:spacing w:before="0"/>
        <w:rPr>
          <w:lang w:val="en-US"/>
        </w:rPr>
      </w:pPr>
      <w:r w:rsidRPr="357FA73B">
        <w:rPr>
          <w:lang w:val="en-US"/>
        </w:rPr>
        <w:t xml:space="preserve">INERATEC and </w:t>
      </w:r>
      <w:proofErr w:type="spellStart"/>
      <w:r w:rsidRPr="357FA73B">
        <w:rPr>
          <w:lang w:val="en-US"/>
        </w:rPr>
        <w:t>Zeopore</w:t>
      </w:r>
      <w:proofErr w:type="spellEnd"/>
      <w:r w:rsidRPr="357FA73B">
        <w:rPr>
          <w:lang w:val="en-US"/>
        </w:rPr>
        <w:t xml:space="preserve"> </w:t>
      </w:r>
      <w:r w:rsidR="00FE3FB2">
        <w:rPr>
          <w:lang w:val="en-US"/>
        </w:rPr>
        <w:t>accelerate</w:t>
      </w:r>
      <w:r w:rsidR="00FE3FB2" w:rsidRPr="357FA73B">
        <w:rPr>
          <w:lang w:val="en-US"/>
        </w:rPr>
        <w:t xml:space="preserve"> </w:t>
      </w:r>
      <w:r w:rsidRPr="357FA73B">
        <w:rPr>
          <w:lang w:val="en-US"/>
        </w:rPr>
        <w:t>next-generation hydrocracking for CO₂-neutral fuels and chemicals</w:t>
      </w:r>
    </w:p>
    <w:p w14:paraId="63F478C4" w14:textId="363FC4B6" w:rsidR="78D27ED1" w:rsidRDefault="00FE3FB2" w:rsidP="0010476D">
      <w:pPr>
        <w:pStyle w:val="berschrift2"/>
        <w:rPr>
          <w:lang w:val="en-GB"/>
        </w:rPr>
      </w:pPr>
      <w:r w:rsidRPr="00FE3FB2">
        <w:rPr>
          <w:lang w:val="en-GB"/>
        </w:rPr>
        <w:t xml:space="preserve">Collaboration combines INERATEC’s proprietary process technology with </w:t>
      </w:r>
      <w:proofErr w:type="spellStart"/>
      <w:r w:rsidRPr="00FE3FB2">
        <w:rPr>
          <w:lang w:val="en-GB"/>
        </w:rPr>
        <w:t>Zeopore’s</w:t>
      </w:r>
      <w:proofErr w:type="spellEnd"/>
      <w:r w:rsidRPr="00FE3FB2">
        <w:rPr>
          <w:lang w:val="en-GB"/>
        </w:rPr>
        <w:t xml:space="preserve"> high-performance zeolite catalysts to further increase the efficiency of CO</w:t>
      </w:r>
      <w:r w:rsidRPr="00DD7477">
        <w:rPr>
          <w:vertAlign w:val="subscript"/>
          <w:lang w:val="en-GB"/>
        </w:rPr>
        <w:t>2</w:t>
      </w:r>
      <w:r w:rsidRPr="00FE3FB2">
        <w:rPr>
          <w:lang w:val="en-GB"/>
        </w:rPr>
        <w:t>-neutral fuels and support the competitive scale-up of sustainable fuel and chemical production.</w:t>
      </w:r>
    </w:p>
    <w:p w14:paraId="6BCFAF6A" w14:textId="77777777" w:rsidR="00FE3FB2" w:rsidRDefault="00FE3FB2" w:rsidP="008C3D7D">
      <w:pPr>
        <w:spacing w:after="0"/>
        <w:rPr>
          <w:rFonts w:eastAsia="PT Sans" w:cs="PT Sans"/>
          <w:b/>
          <w:bCs/>
          <w:color w:val="000000" w:themeColor="text1"/>
          <w:sz w:val="24"/>
          <w:szCs w:val="24"/>
          <w:lang w:val="en-GB"/>
        </w:rPr>
      </w:pPr>
    </w:p>
    <w:p w14:paraId="166A20AF" w14:textId="19F643F6" w:rsidR="00FE3FB2" w:rsidRPr="00FE3FB2" w:rsidRDefault="00EB3A53">
      <w:pPr>
        <w:rPr>
          <w:lang w:val="en-US"/>
        </w:rPr>
      </w:pPr>
      <w:r w:rsidRPr="00322703">
        <w:rPr>
          <w:b/>
          <w:bCs/>
          <w:lang w:val="en-US"/>
        </w:rPr>
        <w:t>Karlsruhe</w:t>
      </w:r>
      <w:r w:rsidR="68F831CB" w:rsidRPr="00322703">
        <w:rPr>
          <w:b/>
          <w:bCs/>
          <w:lang w:val="en-US"/>
        </w:rPr>
        <w:t xml:space="preserve"> (DE) / Leuven (BE)</w:t>
      </w:r>
      <w:r w:rsidR="0078715E" w:rsidRPr="00322703">
        <w:rPr>
          <w:b/>
          <w:bCs/>
          <w:lang w:val="en-US"/>
        </w:rPr>
        <w:t xml:space="preserve">, </w:t>
      </w:r>
      <w:r w:rsidR="009C0B49">
        <w:rPr>
          <w:b/>
          <w:bCs/>
          <w:lang w:val="en-US"/>
        </w:rPr>
        <w:t>9</w:t>
      </w:r>
      <w:r w:rsidR="1372468A" w:rsidRPr="00322703">
        <w:rPr>
          <w:b/>
          <w:bCs/>
          <w:lang w:val="en-US"/>
        </w:rPr>
        <w:t xml:space="preserve"> </w:t>
      </w:r>
      <w:r w:rsidR="139BEE01" w:rsidRPr="00322703">
        <w:rPr>
          <w:b/>
          <w:bCs/>
          <w:lang w:val="en-US"/>
        </w:rPr>
        <w:t>Ju</w:t>
      </w:r>
      <w:r w:rsidR="00656094">
        <w:rPr>
          <w:b/>
          <w:bCs/>
          <w:lang w:val="en-US"/>
        </w:rPr>
        <w:t>ly</w:t>
      </w:r>
      <w:r w:rsidR="00256E7C" w:rsidRPr="00322703">
        <w:rPr>
          <w:b/>
          <w:bCs/>
          <w:lang w:val="en-US"/>
        </w:rPr>
        <w:t xml:space="preserve"> 2026</w:t>
      </w:r>
      <w:r w:rsidR="0078715E" w:rsidRPr="357FA73B">
        <w:rPr>
          <w:lang w:val="en-US"/>
        </w:rPr>
        <w:t xml:space="preserve"> </w:t>
      </w:r>
      <w:r w:rsidR="00820F5E" w:rsidRPr="357FA73B">
        <w:rPr>
          <w:lang w:val="en-US"/>
        </w:rPr>
        <w:t xml:space="preserve">– </w:t>
      </w:r>
      <w:r w:rsidR="00FE3FB2" w:rsidRPr="00FE3FB2">
        <w:rPr>
          <w:lang w:val="en-US"/>
        </w:rPr>
        <w:t xml:space="preserve">INERATEC and </w:t>
      </w:r>
      <w:proofErr w:type="spellStart"/>
      <w:r w:rsidR="00FE3FB2" w:rsidRPr="00FE3FB2">
        <w:rPr>
          <w:lang w:val="en-US"/>
        </w:rPr>
        <w:t>Zeopore</w:t>
      </w:r>
      <w:proofErr w:type="spellEnd"/>
      <w:r w:rsidR="00FE3FB2" w:rsidRPr="00FE3FB2">
        <w:rPr>
          <w:lang w:val="en-US"/>
        </w:rPr>
        <w:t xml:space="preserve"> announce a </w:t>
      </w:r>
      <w:r w:rsidR="008D717A">
        <w:rPr>
          <w:lang w:val="en-US"/>
        </w:rPr>
        <w:t xml:space="preserve">successful </w:t>
      </w:r>
      <w:r w:rsidR="00FE3FB2" w:rsidRPr="00FE3FB2">
        <w:rPr>
          <w:lang w:val="en-US"/>
        </w:rPr>
        <w:t xml:space="preserve">technology collaboration driving a more efficient and economically competitive production of CO₂-neutral e-Fuels and e-Chemicals. </w:t>
      </w:r>
    </w:p>
    <w:p w14:paraId="00749DB0" w14:textId="0ECB9D04" w:rsidR="00FE3FB2" w:rsidRPr="00FE3FB2" w:rsidRDefault="00FE3FB2">
      <w:pPr>
        <w:rPr>
          <w:lang w:val="en-US"/>
        </w:rPr>
      </w:pPr>
      <w:r w:rsidRPr="00FE3FB2">
        <w:rPr>
          <w:lang w:val="en-US"/>
        </w:rPr>
        <w:t>At the center of the collaboration is INERATEC’s newly developed hydrocracking process, designed to upgrade Fischer-</w:t>
      </w:r>
      <w:proofErr w:type="spellStart"/>
      <w:r w:rsidRPr="00FE3FB2">
        <w:rPr>
          <w:lang w:val="en-US"/>
        </w:rPr>
        <w:t>Tropsch</w:t>
      </w:r>
      <w:proofErr w:type="spellEnd"/>
      <w:r w:rsidRPr="00FE3FB2">
        <w:rPr>
          <w:lang w:val="en-US"/>
        </w:rPr>
        <w:t xml:space="preserve"> waxes from Power-to-Liquid production into high-value, drop-in-ready fuels and chemicals. </w:t>
      </w:r>
      <w:proofErr w:type="spellStart"/>
      <w:r w:rsidRPr="00FE3FB2">
        <w:rPr>
          <w:lang w:val="en-US"/>
        </w:rPr>
        <w:t>Zeopore’s</w:t>
      </w:r>
      <w:proofErr w:type="spellEnd"/>
      <w:r w:rsidRPr="00FE3FB2">
        <w:rPr>
          <w:lang w:val="en-US"/>
        </w:rPr>
        <w:t xml:space="preserve"> unique meso-zeolite catalyst technology further increases the performance of this process by enhancing catalytic selectivity, activity and lifetime.</w:t>
      </w:r>
    </w:p>
    <w:p w14:paraId="18C6DAC5" w14:textId="7D4ACF2A" w:rsidR="00FE3FB2" w:rsidRDefault="00FE3FB2" w:rsidP="00FE3FB2">
      <w:pPr>
        <w:rPr>
          <w:lang w:val="en-US"/>
        </w:rPr>
      </w:pPr>
      <w:r w:rsidRPr="00FE3FB2">
        <w:rPr>
          <w:lang w:val="en-US"/>
        </w:rPr>
        <w:t xml:space="preserve">Together, the two companies are committed to </w:t>
      </w:r>
      <w:r w:rsidR="00322703" w:rsidRPr="00FE3FB2">
        <w:rPr>
          <w:lang w:val="en-US"/>
        </w:rPr>
        <w:t>realize</w:t>
      </w:r>
      <w:r w:rsidRPr="00FE3FB2">
        <w:rPr>
          <w:lang w:val="en-US"/>
        </w:rPr>
        <w:t xml:space="preserve"> the rapid, low-risk scale-up of the production of sustainable fuels and chemicals.</w:t>
      </w:r>
      <w:r>
        <w:rPr>
          <w:lang w:val="en-US"/>
        </w:rPr>
        <w:t xml:space="preserve"> </w:t>
      </w:r>
    </w:p>
    <w:p w14:paraId="564BAF39" w14:textId="77777777" w:rsidR="008D717A" w:rsidRDefault="008D717A" w:rsidP="008D717A">
      <w:pPr>
        <w:spacing w:after="0"/>
        <w:rPr>
          <w:lang w:val="en-US"/>
        </w:rPr>
      </w:pPr>
    </w:p>
    <w:p w14:paraId="78D23530" w14:textId="77777777" w:rsidR="00FE3FB2" w:rsidRPr="00322703" w:rsidRDefault="00FE3FB2" w:rsidP="00FE3FB2">
      <w:pPr>
        <w:rPr>
          <w:b/>
          <w:bCs/>
          <w:lang w:val="en-US"/>
        </w:rPr>
      </w:pPr>
      <w:r w:rsidRPr="00322703">
        <w:rPr>
          <w:b/>
          <w:bCs/>
          <w:lang w:val="en-US"/>
        </w:rPr>
        <w:t xml:space="preserve">Efficient pathway to climate-neutral fuel production </w:t>
      </w:r>
    </w:p>
    <w:p w14:paraId="2DC7B406" w14:textId="3B8EEF22" w:rsidR="00FE3FB2" w:rsidRDefault="00FE3FB2">
      <w:pPr>
        <w:rPr>
          <w:lang w:val="en-US"/>
        </w:rPr>
      </w:pPr>
      <w:r w:rsidRPr="00FE3FB2">
        <w:rPr>
          <w:lang w:val="en-US"/>
        </w:rPr>
        <w:t>INERATEC’s groundbreaking, modular Power-to-Liquid plants cover the full value chain of sustainable fuel production — from green CO₂ and hydrogen to drop-in-ready fuels and chemicals. At the core of the process, the reverse water-gas shift reaction and lower-temperature Fischer-</w:t>
      </w:r>
      <w:proofErr w:type="spellStart"/>
      <w:r w:rsidRPr="00FE3FB2">
        <w:rPr>
          <w:lang w:val="en-US"/>
        </w:rPr>
        <w:t>Tropsch</w:t>
      </w:r>
      <w:proofErr w:type="spellEnd"/>
      <w:r w:rsidRPr="00FE3FB2">
        <w:rPr>
          <w:lang w:val="en-US"/>
        </w:rPr>
        <w:t xml:space="preserve"> synthesis are optimally coupled to convert renewable feedstocks into high-quality synthetic hydrocarbons.</w:t>
      </w:r>
    </w:p>
    <w:p w14:paraId="7578BE85" w14:textId="77777777" w:rsidR="00E46824" w:rsidRDefault="00E46824">
      <w:pPr>
        <w:rPr>
          <w:lang w:val="en-US"/>
        </w:rPr>
      </w:pPr>
    </w:p>
    <w:p w14:paraId="37EB0C17" w14:textId="3F14F34F" w:rsidR="00126D37" w:rsidRDefault="00126D37" w:rsidP="00E46824">
      <w:pPr>
        <w:spacing w:line="240" w:lineRule="auto"/>
        <w:jc w:val="center"/>
        <w:rPr>
          <w:lang w:val="en-US"/>
        </w:rPr>
      </w:pPr>
      <w:r>
        <w:rPr>
          <w:noProof/>
          <w:lang w:val="en-US"/>
        </w:rPr>
        <w:drawing>
          <wp:inline distT="0" distB="0" distL="0" distR="0" wp14:anchorId="21C7004F" wp14:editId="224A706B">
            <wp:extent cx="3311158" cy="2482513"/>
            <wp:effectExtent l="12700" t="12700" r="16510" b="698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11158" cy="2482513"/>
                    </a:xfrm>
                    <a:prstGeom prst="rect">
                      <a:avLst/>
                    </a:prstGeom>
                    <a:ln w="3175">
                      <a:solidFill>
                        <a:schemeClr val="accent1"/>
                      </a:solidFill>
                    </a:ln>
                  </pic:spPr>
                </pic:pic>
              </a:graphicData>
            </a:graphic>
          </wp:inline>
        </w:drawing>
      </w:r>
    </w:p>
    <w:p w14:paraId="48B35963" w14:textId="2F7EA84D" w:rsidR="00922C8D" w:rsidRDefault="5BA1CA7F" w:rsidP="00FE3FB2">
      <w:pPr>
        <w:rPr>
          <w:lang w:val="en-US"/>
        </w:rPr>
      </w:pPr>
      <w:r w:rsidRPr="357FA73B">
        <w:rPr>
          <w:lang w:val="en-US"/>
        </w:rPr>
        <w:lastRenderedPageBreak/>
        <w:t>By integrating microstructure technology directly into stacked reactor foils with extremely fine channels, INERATEC enables exceptionally precise mass and heat exchange throughout the process. This innovative reactor design maximizes energy efficiency, dynamically adapts to fluctuating renewable power inputs, and provides a highly scalable solution for climate-neutral fuel and chemical production.</w:t>
      </w:r>
    </w:p>
    <w:p w14:paraId="290B54CF" w14:textId="77777777" w:rsidR="00126D37" w:rsidRDefault="00126D37" w:rsidP="00FE3FB2">
      <w:pPr>
        <w:rPr>
          <w:lang w:val="en-US"/>
        </w:rPr>
      </w:pPr>
    </w:p>
    <w:p w14:paraId="63A53AF6" w14:textId="0FAE2684" w:rsidR="00922C8D" w:rsidRPr="00322703" w:rsidRDefault="5BA1CA7F">
      <w:pPr>
        <w:rPr>
          <w:b/>
          <w:bCs/>
          <w:lang w:val="en-US"/>
        </w:rPr>
      </w:pPr>
      <w:r w:rsidRPr="00322703">
        <w:rPr>
          <w:b/>
          <w:bCs/>
          <w:lang w:val="en-US"/>
        </w:rPr>
        <w:t>INERATEC’s proprietary hydrocracking technology</w:t>
      </w:r>
    </w:p>
    <w:p w14:paraId="3C657C6B" w14:textId="51423A2B" w:rsidR="00922C8D" w:rsidRPr="00322703" w:rsidRDefault="68E87CCF">
      <w:pPr>
        <w:rPr>
          <w:lang w:val="en-US"/>
        </w:rPr>
      </w:pPr>
      <w:r w:rsidRPr="614F20B5">
        <w:rPr>
          <w:lang w:val="en-US"/>
        </w:rPr>
        <w:t>Heavy waxes being produced in the</w:t>
      </w:r>
      <w:r w:rsidR="5BA1CA7F" w:rsidRPr="357FA73B">
        <w:rPr>
          <w:lang w:val="en-US"/>
        </w:rPr>
        <w:t xml:space="preserve"> Fischer-</w:t>
      </w:r>
      <w:proofErr w:type="spellStart"/>
      <w:r w:rsidR="5BA1CA7F" w:rsidRPr="357FA73B">
        <w:rPr>
          <w:lang w:val="en-US"/>
        </w:rPr>
        <w:t>Tropsch</w:t>
      </w:r>
      <w:proofErr w:type="spellEnd"/>
      <w:r w:rsidR="5BA1CA7F" w:rsidRPr="357FA73B">
        <w:rPr>
          <w:lang w:val="en-US"/>
        </w:rPr>
        <w:t xml:space="preserve"> synthesis</w:t>
      </w:r>
      <w:r w:rsidRPr="614F20B5">
        <w:rPr>
          <w:lang w:val="en-US"/>
        </w:rPr>
        <w:t xml:space="preserve"> can</w:t>
      </w:r>
      <w:r w:rsidR="5BA1CA7F" w:rsidRPr="357FA73B">
        <w:rPr>
          <w:lang w:val="en-US"/>
        </w:rPr>
        <w:t xml:space="preserve"> be upgraded </w:t>
      </w:r>
      <w:r w:rsidRPr="614F20B5">
        <w:rPr>
          <w:lang w:val="en-US"/>
        </w:rPr>
        <w:t xml:space="preserve">to high-value e-Fuels </w:t>
      </w:r>
      <w:r w:rsidR="5BA1CA7F" w:rsidRPr="357FA73B">
        <w:rPr>
          <w:lang w:val="en-US"/>
        </w:rPr>
        <w:t>in a secondary hydrocracking stage. In this process, long-chain paraffins are cracked and isomerized into branched hydrocarbons with optimal fuel properties, including lower freezing points and improved engine performance.</w:t>
      </w:r>
    </w:p>
    <w:p w14:paraId="607066A8" w14:textId="54DEC829" w:rsidR="00922C8D" w:rsidRDefault="5BA1CA7F">
      <w:pPr>
        <w:rPr>
          <w:lang w:val="en-US"/>
        </w:rPr>
      </w:pPr>
      <w:r w:rsidRPr="357FA73B">
        <w:rPr>
          <w:lang w:val="en-US"/>
        </w:rPr>
        <w:t>To further increase process efficiency and strengthen the modular Power-to-Liquid concept, INERATEC has developed its own proprietary upgrading technology: a scalable, modular and cost-effective hydrocracking process specifically designed to convert Fischer-</w:t>
      </w:r>
      <w:proofErr w:type="spellStart"/>
      <w:r w:rsidRPr="357FA73B">
        <w:rPr>
          <w:lang w:val="en-US"/>
        </w:rPr>
        <w:t>Tropsch</w:t>
      </w:r>
      <w:proofErr w:type="spellEnd"/>
      <w:r w:rsidRPr="357FA73B">
        <w:rPr>
          <w:lang w:val="en-US"/>
        </w:rPr>
        <w:t xml:space="preserve"> waxes into drop-in-ready sustainable fuels and chemicals.</w:t>
      </w:r>
      <w:r w:rsidR="00BE48C9">
        <w:rPr>
          <w:lang w:val="en-US"/>
        </w:rPr>
        <w:t xml:space="preserve"> </w:t>
      </w:r>
      <w:r w:rsidR="003323B6">
        <w:rPr>
          <w:lang w:val="en-US"/>
        </w:rPr>
        <w:t>The most significant benefits are:</w:t>
      </w:r>
    </w:p>
    <w:p w14:paraId="45F462A6" w14:textId="4212CF56" w:rsidR="008E54F7" w:rsidRPr="008E54F7" w:rsidRDefault="008E54F7" w:rsidP="008E54F7">
      <w:pPr>
        <w:numPr>
          <w:ilvl w:val="0"/>
          <w:numId w:val="12"/>
        </w:numPr>
        <w:spacing w:before="100" w:beforeAutospacing="1" w:after="100" w:afterAutospacing="1" w:line="240" w:lineRule="auto"/>
        <w:jc w:val="left"/>
        <w:rPr>
          <w:rFonts w:eastAsia="Times New Roman" w:cs="Times New Roman"/>
          <w:color w:val="auto"/>
        </w:rPr>
      </w:pPr>
      <w:r w:rsidRPr="008E54F7">
        <w:rPr>
          <w:rFonts w:eastAsia="Times New Roman" w:cs="Times New Roman"/>
          <w:b/>
          <w:bCs/>
          <w:color w:val="auto"/>
        </w:rPr>
        <w:t xml:space="preserve">Higher SAF </w:t>
      </w:r>
      <w:proofErr w:type="spellStart"/>
      <w:r w:rsidRPr="008E54F7">
        <w:rPr>
          <w:rFonts w:eastAsia="Times New Roman" w:cs="Times New Roman"/>
          <w:b/>
          <w:bCs/>
          <w:color w:val="auto"/>
        </w:rPr>
        <w:t>Yield</w:t>
      </w:r>
      <w:proofErr w:type="spellEnd"/>
      <w:r w:rsidRPr="008E54F7">
        <w:rPr>
          <w:rFonts w:eastAsia="Times New Roman" w:cs="Times New Roman"/>
          <w:b/>
          <w:bCs/>
          <w:color w:val="auto"/>
        </w:rPr>
        <w:t>:</w:t>
      </w:r>
      <w:r w:rsidRPr="008E54F7">
        <w:rPr>
          <w:rFonts w:eastAsia="Times New Roman" w:cs="Times New Roman"/>
          <w:color w:val="auto"/>
        </w:rPr>
        <w:t xml:space="preserve"> The innovative </w:t>
      </w:r>
      <w:proofErr w:type="spellStart"/>
      <w:r w:rsidRPr="008E54F7">
        <w:rPr>
          <w:rFonts w:eastAsia="Times New Roman" w:cs="Times New Roman"/>
          <w:color w:val="auto"/>
        </w:rPr>
        <w:t>low-pressure</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hydrocracking</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approach</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delivers</w:t>
      </w:r>
      <w:proofErr w:type="spellEnd"/>
      <w:r w:rsidRPr="008E54F7">
        <w:rPr>
          <w:rFonts w:eastAsia="Times New Roman" w:cs="Times New Roman"/>
          <w:color w:val="auto"/>
        </w:rPr>
        <w:t xml:space="preserve"> a </w:t>
      </w:r>
      <w:proofErr w:type="spellStart"/>
      <w:r w:rsidRPr="008E54F7">
        <w:rPr>
          <w:rFonts w:eastAsia="Times New Roman" w:cs="Times New Roman"/>
          <w:color w:val="auto"/>
        </w:rPr>
        <w:t>higher</w:t>
      </w:r>
      <w:proofErr w:type="spellEnd"/>
      <w:r w:rsidRPr="008E54F7">
        <w:rPr>
          <w:rFonts w:eastAsia="Times New Roman" w:cs="Times New Roman"/>
          <w:color w:val="auto"/>
        </w:rPr>
        <w:t xml:space="preserve"> SAF </w:t>
      </w:r>
      <w:proofErr w:type="spellStart"/>
      <w:r w:rsidRPr="008E54F7">
        <w:rPr>
          <w:rFonts w:eastAsia="Times New Roman" w:cs="Times New Roman"/>
          <w:color w:val="auto"/>
        </w:rPr>
        <w:t>yield</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by</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overcoming</w:t>
      </w:r>
      <w:proofErr w:type="spellEnd"/>
      <w:r w:rsidRPr="008E54F7">
        <w:rPr>
          <w:rFonts w:eastAsia="Times New Roman" w:cs="Times New Roman"/>
          <w:color w:val="auto"/>
        </w:rPr>
        <w:t xml:space="preserve"> internal </w:t>
      </w:r>
      <w:proofErr w:type="spellStart"/>
      <w:r w:rsidRPr="008E54F7">
        <w:rPr>
          <w:rFonts w:eastAsia="Times New Roman" w:cs="Times New Roman"/>
          <w:color w:val="auto"/>
        </w:rPr>
        <w:t>diffusion</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limitations</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through</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advanced</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catalyst</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design</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enabling</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more</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efficient</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conversion</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of</w:t>
      </w:r>
      <w:proofErr w:type="spellEnd"/>
      <w:r w:rsidRPr="008E54F7">
        <w:rPr>
          <w:rFonts w:eastAsia="Times New Roman" w:cs="Times New Roman"/>
          <w:color w:val="auto"/>
        </w:rPr>
        <w:t xml:space="preserve"> FT </w:t>
      </w:r>
      <w:proofErr w:type="spellStart"/>
      <w:r w:rsidRPr="008E54F7">
        <w:rPr>
          <w:rFonts w:eastAsia="Times New Roman" w:cs="Times New Roman"/>
          <w:color w:val="auto"/>
        </w:rPr>
        <w:t>syncrude</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into</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sustainable</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aviation</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fuel</w:t>
      </w:r>
      <w:proofErr w:type="spellEnd"/>
      <w:r w:rsidRPr="008E54F7">
        <w:rPr>
          <w:rFonts w:eastAsia="Times New Roman" w:cs="Times New Roman"/>
          <w:color w:val="auto"/>
        </w:rPr>
        <w:t>.</w:t>
      </w:r>
      <w:r>
        <w:rPr>
          <w:rFonts w:eastAsia="Times New Roman" w:cs="Times New Roman"/>
          <w:color w:val="auto"/>
        </w:rPr>
        <w:br/>
      </w:r>
    </w:p>
    <w:p w14:paraId="4B7950D9" w14:textId="66A8F121" w:rsidR="008E54F7" w:rsidRPr="008E54F7" w:rsidRDefault="008E54F7" w:rsidP="008E54F7">
      <w:pPr>
        <w:numPr>
          <w:ilvl w:val="0"/>
          <w:numId w:val="12"/>
        </w:numPr>
        <w:spacing w:before="100" w:beforeAutospacing="1" w:after="100" w:afterAutospacing="1" w:line="240" w:lineRule="auto"/>
        <w:jc w:val="left"/>
        <w:rPr>
          <w:rFonts w:eastAsia="Times New Roman" w:cs="Times New Roman"/>
          <w:color w:val="auto"/>
        </w:rPr>
      </w:pPr>
      <w:r w:rsidRPr="008E54F7">
        <w:rPr>
          <w:rFonts w:eastAsia="Times New Roman" w:cs="Times New Roman"/>
          <w:b/>
          <w:bCs/>
          <w:color w:val="auto"/>
        </w:rPr>
        <w:t>Lower OPEX:</w:t>
      </w:r>
      <w:r w:rsidRPr="008E54F7">
        <w:rPr>
          <w:rFonts w:eastAsia="Times New Roman" w:cs="Times New Roman"/>
          <w:color w:val="auto"/>
        </w:rPr>
        <w:t xml:space="preserve"> The </w:t>
      </w:r>
      <w:proofErr w:type="spellStart"/>
      <w:r w:rsidRPr="008E54F7">
        <w:rPr>
          <w:rFonts w:eastAsia="Times New Roman" w:cs="Times New Roman"/>
          <w:color w:val="auto"/>
        </w:rPr>
        <w:t>simplified</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process</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configuration</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enables</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lower</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operating</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costs</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by</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reducing</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process</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complexity</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minimizing</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energy</w:t>
      </w:r>
      <w:proofErr w:type="spellEnd"/>
      <w:r w:rsidRPr="008E54F7">
        <w:rPr>
          <w:rFonts w:eastAsia="Times New Roman" w:cs="Times New Roman"/>
          <w:color w:val="auto"/>
        </w:rPr>
        <w:t xml:space="preserve">-intensive </w:t>
      </w:r>
      <w:proofErr w:type="spellStart"/>
      <w:r w:rsidRPr="008E54F7">
        <w:rPr>
          <w:rFonts w:eastAsia="Times New Roman" w:cs="Times New Roman"/>
          <w:color w:val="auto"/>
        </w:rPr>
        <w:t>operations</w:t>
      </w:r>
      <w:proofErr w:type="spellEnd"/>
      <w:r w:rsidRPr="008E54F7">
        <w:rPr>
          <w:rFonts w:eastAsia="Times New Roman" w:cs="Times New Roman"/>
          <w:color w:val="auto"/>
        </w:rPr>
        <w:t xml:space="preserve">, and </w:t>
      </w:r>
      <w:proofErr w:type="spellStart"/>
      <w:r w:rsidRPr="008E54F7">
        <w:rPr>
          <w:rFonts w:eastAsia="Times New Roman" w:cs="Times New Roman"/>
          <w:color w:val="auto"/>
        </w:rPr>
        <w:t>eliminating</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the</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need</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for</w:t>
      </w:r>
      <w:proofErr w:type="spellEnd"/>
      <w:r w:rsidRPr="008E54F7">
        <w:rPr>
          <w:rFonts w:eastAsia="Times New Roman" w:cs="Times New Roman"/>
          <w:color w:val="auto"/>
        </w:rPr>
        <w:t xml:space="preserve"> high-</w:t>
      </w:r>
      <w:proofErr w:type="spellStart"/>
      <w:r w:rsidRPr="008E54F7">
        <w:rPr>
          <w:rFonts w:eastAsia="Times New Roman" w:cs="Times New Roman"/>
          <w:color w:val="auto"/>
        </w:rPr>
        <w:t>pressure</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systems</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steam</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integration</w:t>
      </w:r>
      <w:proofErr w:type="spellEnd"/>
      <w:r w:rsidRPr="008E54F7">
        <w:rPr>
          <w:rFonts w:eastAsia="Times New Roman" w:cs="Times New Roman"/>
          <w:color w:val="auto"/>
        </w:rPr>
        <w:t xml:space="preserve">, and extensive </w:t>
      </w:r>
      <w:proofErr w:type="spellStart"/>
      <w:r w:rsidRPr="008E54F7">
        <w:rPr>
          <w:rFonts w:eastAsia="Times New Roman" w:cs="Times New Roman"/>
          <w:color w:val="auto"/>
        </w:rPr>
        <w:t>downstream</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treatment</w:t>
      </w:r>
      <w:proofErr w:type="spellEnd"/>
      <w:r w:rsidRPr="008E54F7">
        <w:rPr>
          <w:rFonts w:eastAsia="Times New Roman" w:cs="Times New Roman"/>
          <w:color w:val="auto"/>
        </w:rPr>
        <w:t>.</w:t>
      </w:r>
      <w:r>
        <w:rPr>
          <w:rFonts w:eastAsia="Times New Roman" w:cs="Times New Roman"/>
          <w:color w:val="auto"/>
        </w:rPr>
        <w:br/>
      </w:r>
    </w:p>
    <w:p w14:paraId="081F66CF" w14:textId="77777777" w:rsidR="008E54F7" w:rsidRPr="008E54F7" w:rsidRDefault="008E54F7" w:rsidP="008E54F7">
      <w:pPr>
        <w:numPr>
          <w:ilvl w:val="0"/>
          <w:numId w:val="12"/>
        </w:numPr>
        <w:spacing w:before="100" w:beforeAutospacing="1" w:after="100" w:afterAutospacing="1" w:line="240" w:lineRule="auto"/>
        <w:jc w:val="left"/>
        <w:rPr>
          <w:rFonts w:eastAsia="Times New Roman" w:cs="Times New Roman"/>
          <w:color w:val="auto"/>
        </w:rPr>
      </w:pPr>
      <w:r w:rsidRPr="008E54F7">
        <w:rPr>
          <w:rFonts w:eastAsia="Times New Roman" w:cs="Times New Roman"/>
          <w:b/>
          <w:bCs/>
          <w:color w:val="auto"/>
        </w:rPr>
        <w:t>Lower CAPEX:</w:t>
      </w:r>
      <w:r w:rsidRPr="008E54F7">
        <w:rPr>
          <w:rFonts w:eastAsia="Times New Roman" w:cs="Times New Roman"/>
          <w:color w:val="auto"/>
        </w:rPr>
        <w:t xml:space="preserve"> The </w:t>
      </w:r>
      <w:proofErr w:type="spellStart"/>
      <w:r w:rsidRPr="008E54F7">
        <w:rPr>
          <w:rFonts w:eastAsia="Times New Roman" w:cs="Times New Roman"/>
          <w:color w:val="auto"/>
        </w:rPr>
        <w:t>streamlined</w:t>
      </w:r>
      <w:proofErr w:type="spellEnd"/>
      <w:r w:rsidRPr="008E54F7">
        <w:rPr>
          <w:rFonts w:eastAsia="Times New Roman" w:cs="Times New Roman"/>
          <w:color w:val="auto"/>
        </w:rPr>
        <w:t xml:space="preserve"> plant </w:t>
      </w:r>
      <w:proofErr w:type="spellStart"/>
      <w:r w:rsidRPr="008E54F7">
        <w:rPr>
          <w:rFonts w:eastAsia="Times New Roman" w:cs="Times New Roman"/>
          <w:color w:val="auto"/>
        </w:rPr>
        <w:t>architecture</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enables</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lower</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capital</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investment</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requirements</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by</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avoiding</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complex</w:t>
      </w:r>
      <w:proofErr w:type="spellEnd"/>
      <w:r w:rsidRPr="008E54F7">
        <w:rPr>
          <w:rFonts w:eastAsia="Times New Roman" w:cs="Times New Roman"/>
          <w:color w:val="auto"/>
        </w:rPr>
        <w:t xml:space="preserve"> high-</w:t>
      </w:r>
      <w:proofErr w:type="spellStart"/>
      <w:r w:rsidRPr="008E54F7">
        <w:rPr>
          <w:rFonts w:eastAsia="Times New Roman" w:cs="Times New Roman"/>
          <w:color w:val="auto"/>
        </w:rPr>
        <w:t>pressure</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equipment</w:t>
      </w:r>
      <w:proofErr w:type="spellEnd"/>
      <w:r w:rsidRPr="008E54F7">
        <w:rPr>
          <w:rFonts w:eastAsia="Times New Roman" w:cs="Times New Roman"/>
          <w:color w:val="auto"/>
        </w:rPr>
        <w:t xml:space="preserve"> and </w:t>
      </w:r>
      <w:proofErr w:type="spellStart"/>
      <w:r w:rsidRPr="008E54F7">
        <w:rPr>
          <w:rFonts w:eastAsia="Times New Roman" w:cs="Times New Roman"/>
          <w:color w:val="auto"/>
        </w:rPr>
        <w:t>reducing</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the</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number</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of</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major</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process</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units</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supporting</w:t>
      </w:r>
      <w:proofErr w:type="spellEnd"/>
      <w:r w:rsidRPr="008E54F7">
        <w:rPr>
          <w:rFonts w:eastAsia="Times New Roman" w:cs="Times New Roman"/>
          <w:color w:val="auto"/>
        </w:rPr>
        <w:t xml:space="preserve"> a </w:t>
      </w:r>
      <w:proofErr w:type="spellStart"/>
      <w:r w:rsidRPr="008E54F7">
        <w:rPr>
          <w:rFonts w:eastAsia="Times New Roman" w:cs="Times New Roman"/>
          <w:color w:val="auto"/>
        </w:rPr>
        <w:t>more</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compact</w:t>
      </w:r>
      <w:proofErr w:type="spellEnd"/>
      <w:r w:rsidRPr="008E54F7">
        <w:rPr>
          <w:rFonts w:eastAsia="Times New Roman" w:cs="Times New Roman"/>
          <w:color w:val="auto"/>
        </w:rPr>
        <w:t xml:space="preserve"> and </w:t>
      </w:r>
      <w:proofErr w:type="spellStart"/>
      <w:r w:rsidRPr="008E54F7">
        <w:rPr>
          <w:rFonts w:eastAsia="Times New Roman" w:cs="Times New Roman"/>
          <w:color w:val="auto"/>
        </w:rPr>
        <w:t>scalable</w:t>
      </w:r>
      <w:proofErr w:type="spellEnd"/>
      <w:r w:rsidRPr="008E54F7">
        <w:rPr>
          <w:rFonts w:eastAsia="Times New Roman" w:cs="Times New Roman"/>
          <w:color w:val="auto"/>
        </w:rPr>
        <w:t xml:space="preserve"> SAF </w:t>
      </w:r>
      <w:proofErr w:type="spellStart"/>
      <w:r w:rsidRPr="008E54F7">
        <w:rPr>
          <w:rFonts w:eastAsia="Times New Roman" w:cs="Times New Roman"/>
          <w:color w:val="auto"/>
        </w:rPr>
        <w:t>production</w:t>
      </w:r>
      <w:proofErr w:type="spellEnd"/>
      <w:r w:rsidRPr="008E54F7">
        <w:rPr>
          <w:rFonts w:eastAsia="Times New Roman" w:cs="Times New Roman"/>
          <w:color w:val="auto"/>
        </w:rPr>
        <w:t xml:space="preserve"> </w:t>
      </w:r>
      <w:proofErr w:type="spellStart"/>
      <w:r w:rsidRPr="008E54F7">
        <w:rPr>
          <w:rFonts w:eastAsia="Times New Roman" w:cs="Times New Roman"/>
          <w:color w:val="auto"/>
        </w:rPr>
        <w:t>solution</w:t>
      </w:r>
      <w:proofErr w:type="spellEnd"/>
      <w:r w:rsidRPr="008E54F7">
        <w:rPr>
          <w:rFonts w:eastAsia="Times New Roman" w:cs="Times New Roman"/>
          <w:color w:val="auto"/>
        </w:rPr>
        <w:t>.</w:t>
      </w:r>
    </w:p>
    <w:p w14:paraId="62DAEB9C" w14:textId="0D7B6C93" w:rsidR="00922C8D" w:rsidRDefault="007A35D0" w:rsidP="007A35D0">
      <w:pPr>
        <w:rPr>
          <w:lang w:val="en-US"/>
        </w:rPr>
      </w:pPr>
      <w:r w:rsidRPr="007A35D0">
        <w:rPr>
          <w:lang w:val="en-US"/>
        </w:rPr>
        <w:t>This in-house technology extends INERATEC’s integrated value chain and reinforces the company’s position as a technology leader in Power-to-Liquid production — from CO₂ and hydrogen feedstocks to finished products that can be used in existing infrastructure.</w:t>
      </w:r>
    </w:p>
    <w:p w14:paraId="3BDB883A" w14:textId="77777777" w:rsidR="007A35D0" w:rsidRPr="00687032" w:rsidRDefault="007A35D0" w:rsidP="271E32EF">
      <w:pPr>
        <w:rPr>
          <w:lang w:val="en-US"/>
        </w:rPr>
      </w:pPr>
    </w:p>
    <w:p w14:paraId="53E154CE" w14:textId="357DD6F7" w:rsidR="00922C8D" w:rsidRPr="00687032" w:rsidRDefault="5BA1CA7F">
      <w:pPr>
        <w:rPr>
          <w:b/>
          <w:bCs/>
          <w:lang w:val="en-US"/>
        </w:rPr>
      </w:pPr>
      <w:proofErr w:type="spellStart"/>
      <w:r w:rsidRPr="00687032">
        <w:rPr>
          <w:b/>
          <w:bCs/>
          <w:lang w:val="en-US"/>
        </w:rPr>
        <w:t>Zeopore</w:t>
      </w:r>
      <w:proofErr w:type="spellEnd"/>
      <w:r w:rsidRPr="00687032">
        <w:rPr>
          <w:b/>
          <w:bCs/>
          <w:lang w:val="en-US"/>
        </w:rPr>
        <w:t xml:space="preserve"> catalysts as a key performance enabler</w:t>
      </w:r>
    </w:p>
    <w:p w14:paraId="4D5AB647" w14:textId="7DF5DF80" w:rsidR="007A35D0" w:rsidRDefault="007A35D0" w:rsidP="007A35D0">
      <w:pPr>
        <w:rPr>
          <w:lang w:val="en-US"/>
        </w:rPr>
      </w:pPr>
      <w:r w:rsidRPr="007A35D0">
        <w:rPr>
          <w:lang w:val="en-US"/>
        </w:rPr>
        <w:t xml:space="preserve">By integrating </w:t>
      </w:r>
      <w:proofErr w:type="spellStart"/>
      <w:r w:rsidRPr="007A35D0">
        <w:rPr>
          <w:lang w:val="en-US"/>
        </w:rPr>
        <w:t>Zeopore’s</w:t>
      </w:r>
      <w:proofErr w:type="spellEnd"/>
      <w:r w:rsidRPr="007A35D0">
        <w:rPr>
          <w:lang w:val="en-US"/>
        </w:rPr>
        <w:t xml:space="preserve"> catalyst technology into its hydrocracking process, INERATEC further elevates process efficiency. The improved structure of the catalyst, containing engineered 'mesopores' serving as internal molecular pathways, enables a </w:t>
      </w:r>
      <w:r w:rsidR="008D717A">
        <w:rPr>
          <w:lang w:val="en-US"/>
        </w:rPr>
        <w:t>strongly</w:t>
      </w:r>
      <w:r w:rsidRPr="007A35D0">
        <w:rPr>
          <w:lang w:val="en-US"/>
        </w:rPr>
        <w:t xml:space="preserve"> controlled conversion of Fischer-</w:t>
      </w:r>
      <w:proofErr w:type="spellStart"/>
      <w:r w:rsidRPr="007A35D0">
        <w:rPr>
          <w:lang w:val="en-US"/>
        </w:rPr>
        <w:t>Tropsch</w:t>
      </w:r>
      <w:proofErr w:type="spellEnd"/>
      <w:r w:rsidRPr="007A35D0">
        <w:rPr>
          <w:lang w:val="en-US"/>
        </w:rPr>
        <w:t xml:space="preserve"> waxes into high-value fuels and chemicals.</w:t>
      </w:r>
      <w:r w:rsidR="007B29A8">
        <w:rPr>
          <w:lang w:val="en-US"/>
        </w:rPr>
        <w:t xml:space="preserve"> </w:t>
      </w:r>
    </w:p>
    <w:p w14:paraId="013D98FC" w14:textId="164B71A6" w:rsidR="009C6E7C" w:rsidRDefault="009C6E7C" w:rsidP="00DD7477">
      <w:pPr>
        <w:spacing w:line="240" w:lineRule="auto"/>
        <w:rPr>
          <w:lang w:val="en-US"/>
        </w:rPr>
      </w:pPr>
      <w:r w:rsidRPr="009C6E7C">
        <w:rPr>
          <w:lang w:val="en-US"/>
        </w:rPr>
        <w:t xml:space="preserve">The illustration below depicts the core of </w:t>
      </w:r>
      <w:proofErr w:type="spellStart"/>
      <w:r w:rsidRPr="009C6E7C">
        <w:rPr>
          <w:lang w:val="en-US"/>
        </w:rPr>
        <w:t>Zeopore’s</w:t>
      </w:r>
      <w:proofErr w:type="spellEnd"/>
      <w:r w:rsidRPr="009C6E7C">
        <w:rPr>
          <w:lang w:val="en-US"/>
        </w:rPr>
        <w:t xml:space="preserve"> technology: the unhindered diffusion of feed molecules into the widened pore structure, followed by their selective cracking into the desired products — in this case, SAF — at the active sites.</w:t>
      </w:r>
    </w:p>
    <w:p w14:paraId="6753AC51" w14:textId="77777777" w:rsidR="00E46824" w:rsidRDefault="00E46824" w:rsidP="00DD7477">
      <w:pPr>
        <w:spacing w:line="240" w:lineRule="auto"/>
        <w:rPr>
          <w:lang w:val="en-US"/>
        </w:rPr>
      </w:pPr>
    </w:p>
    <w:p w14:paraId="4023C6C1" w14:textId="563C2154" w:rsidR="00126D37" w:rsidRDefault="00EB5359" w:rsidP="00E46824">
      <w:pPr>
        <w:spacing w:line="240" w:lineRule="auto"/>
        <w:jc w:val="center"/>
        <w:rPr>
          <w:lang w:val="en-US"/>
        </w:rPr>
      </w:pPr>
      <w:r>
        <w:rPr>
          <w:noProof/>
          <w:lang w:val="en-US"/>
        </w:rPr>
        <w:lastRenderedPageBreak/>
        <w:drawing>
          <wp:inline distT="0" distB="0" distL="0" distR="0" wp14:anchorId="5BD77A77" wp14:editId="5218A3A9">
            <wp:extent cx="5016509" cy="2410293"/>
            <wp:effectExtent l="0" t="0" r="0" b="317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esopoization whit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34451" cy="2418914"/>
                    </a:xfrm>
                    <a:prstGeom prst="rect">
                      <a:avLst/>
                    </a:prstGeom>
                  </pic:spPr>
                </pic:pic>
              </a:graphicData>
            </a:graphic>
          </wp:inline>
        </w:drawing>
      </w:r>
    </w:p>
    <w:p w14:paraId="0D1F1F06" w14:textId="77777777" w:rsidR="007B29A8" w:rsidRDefault="007B29A8" w:rsidP="007B29A8">
      <w:pPr>
        <w:rPr>
          <w:lang w:val="en-US"/>
        </w:rPr>
      </w:pPr>
    </w:p>
    <w:p w14:paraId="5EC8D5A0" w14:textId="59B84440" w:rsidR="007B29A8" w:rsidRDefault="007B29A8" w:rsidP="007B29A8">
      <w:pPr>
        <w:rPr>
          <w:lang w:val="en-US"/>
        </w:rPr>
      </w:pPr>
      <w:r w:rsidRPr="007A35D0">
        <w:rPr>
          <w:lang w:val="en-US"/>
        </w:rPr>
        <w:t>Combin</w:t>
      </w:r>
      <w:r>
        <w:rPr>
          <w:lang w:val="en-US"/>
        </w:rPr>
        <w:t>ing</w:t>
      </w:r>
      <w:r w:rsidRPr="007A35D0">
        <w:rPr>
          <w:lang w:val="en-US"/>
        </w:rPr>
        <w:t xml:space="preserve"> INERATEC’s proprietary hydrocracking technology and modular reactor design</w:t>
      </w:r>
      <w:r>
        <w:rPr>
          <w:lang w:val="en-US"/>
        </w:rPr>
        <w:t xml:space="preserve"> with </w:t>
      </w:r>
      <w:proofErr w:type="spellStart"/>
      <w:r>
        <w:rPr>
          <w:lang w:val="en-US"/>
        </w:rPr>
        <w:t>Zeopore’s</w:t>
      </w:r>
      <w:proofErr w:type="spellEnd"/>
      <w:r>
        <w:rPr>
          <w:lang w:val="en-US"/>
        </w:rPr>
        <w:t xml:space="preserve"> highly performant zeolite catalysts</w:t>
      </w:r>
      <w:r w:rsidRPr="007A35D0">
        <w:rPr>
          <w:lang w:val="en-US"/>
        </w:rPr>
        <w:t xml:space="preserve"> is an important performance booster — improving efficiency, product quality and the economic competitivity of synthetic fuel production. </w:t>
      </w:r>
    </w:p>
    <w:p w14:paraId="3FD832CE" w14:textId="7E6B9325" w:rsidR="00EB35DD" w:rsidRDefault="00EB35DD" w:rsidP="007A35D0">
      <w:pPr>
        <w:rPr>
          <w:lang w:val="en-US"/>
        </w:rPr>
      </w:pPr>
      <w:r w:rsidRPr="00EB35DD">
        <w:rPr>
          <w:lang w:val="en-US"/>
        </w:rPr>
        <w:t xml:space="preserve">This </w:t>
      </w:r>
      <w:r>
        <w:rPr>
          <w:lang w:val="en-US"/>
        </w:rPr>
        <w:t>complementary collaboration</w:t>
      </w:r>
      <w:r w:rsidRPr="00EB35DD">
        <w:rPr>
          <w:lang w:val="en-US"/>
        </w:rPr>
        <w:t xml:space="preserve"> is </w:t>
      </w:r>
      <w:r w:rsidR="008D1805">
        <w:rPr>
          <w:lang w:val="en-US"/>
        </w:rPr>
        <w:t>building on</w:t>
      </w:r>
      <w:r w:rsidRPr="00EB35DD">
        <w:rPr>
          <w:lang w:val="en-US"/>
        </w:rPr>
        <w:t xml:space="preserve"> </w:t>
      </w:r>
      <w:proofErr w:type="spellStart"/>
      <w:r w:rsidRPr="00EB35DD">
        <w:rPr>
          <w:lang w:val="en-US"/>
        </w:rPr>
        <w:t>Zeopore’s</w:t>
      </w:r>
      <w:proofErr w:type="spellEnd"/>
      <w:r w:rsidRPr="00EB35DD">
        <w:rPr>
          <w:lang w:val="en-US"/>
        </w:rPr>
        <w:t xml:space="preserve"> extensive track record of </w:t>
      </w:r>
      <w:r>
        <w:rPr>
          <w:lang w:val="en-US"/>
        </w:rPr>
        <w:t>optimizing</w:t>
      </w:r>
      <w:r w:rsidRPr="00EB35DD">
        <w:rPr>
          <w:lang w:val="en-US"/>
        </w:rPr>
        <w:t xml:space="preserve"> zeolite</w:t>
      </w:r>
      <w:r w:rsidR="008D1805">
        <w:rPr>
          <w:lang w:val="en-US"/>
        </w:rPr>
        <w:t xml:space="preserve">s for cracking, isomerization, </w:t>
      </w:r>
      <w:r w:rsidR="008C3D7D">
        <w:rPr>
          <w:lang w:val="en-US"/>
        </w:rPr>
        <w:t>aromatization</w:t>
      </w:r>
      <w:r w:rsidR="008D1805">
        <w:rPr>
          <w:lang w:val="en-US"/>
        </w:rPr>
        <w:t xml:space="preserve"> </w:t>
      </w:r>
      <w:r w:rsidR="008C3D7D">
        <w:rPr>
          <w:lang w:val="en-US"/>
        </w:rPr>
        <w:t xml:space="preserve">and </w:t>
      </w:r>
      <w:r w:rsidR="008D1805">
        <w:rPr>
          <w:lang w:val="en-US"/>
        </w:rPr>
        <w:t>alcohol conversion processes</w:t>
      </w:r>
      <w:r w:rsidRPr="00EB35DD">
        <w:rPr>
          <w:lang w:val="en-US"/>
        </w:rPr>
        <w:t xml:space="preserve">. </w:t>
      </w:r>
      <w:proofErr w:type="spellStart"/>
      <w:r w:rsidRPr="00EB35DD">
        <w:rPr>
          <w:lang w:val="en-US"/>
        </w:rPr>
        <w:t>Zeopore</w:t>
      </w:r>
      <w:proofErr w:type="spellEnd"/>
      <w:r w:rsidRPr="00EB35DD">
        <w:rPr>
          <w:lang w:val="en-US"/>
        </w:rPr>
        <w:t xml:space="preserve"> </w:t>
      </w:r>
      <w:r w:rsidR="008D1805" w:rsidRPr="00EB35DD">
        <w:rPr>
          <w:lang w:val="en-US"/>
        </w:rPr>
        <w:t>is</w:t>
      </w:r>
      <w:r w:rsidR="008D1805">
        <w:rPr>
          <w:lang w:val="en-US"/>
        </w:rPr>
        <w:t xml:space="preserve"> already </w:t>
      </w:r>
      <w:r w:rsidRPr="00EB35DD">
        <w:rPr>
          <w:lang w:val="en-US"/>
        </w:rPr>
        <w:t xml:space="preserve">actively leveraging this deep-seated expertise to optimize hydrocracking </w:t>
      </w:r>
      <w:r w:rsidR="008D1805">
        <w:rPr>
          <w:lang w:val="en-US"/>
        </w:rPr>
        <w:t xml:space="preserve">and dewaxing </w:t>
      </w:r>
      <w:r>
        <w:rPr>
          <w:lang w:val="en-US"/>
        </w:rPr>
        <w:t>processes</w:t>
      </w:r>
      <w:r w:rsidRPr="00EB35DD">
        <w:rPr>
          <w:lang w:val="en-US"/>
        </w:rPr>
        <w:t xml:space="preserve"> </w:t>
      </w:r>
      <w:r w:rsidR="008D1805">
        <w:rPr>
          <w:lang w:val="en-US"/>
        </w:rPr>
        <w:t>for traditional fuel production, but now also expanding towards sustainable</w:t>
      </w:r>
      <w:r w:rsidRPr="00EB35DD">
        <w:rPr>
          <w:lang w:val="en-US"/>
        </w:rPr>
        <w:t xml:space="preserve"> CO</w:t>
      </w:r>
      <w:r w:rsidRPr="008C3D7D">
        <w:rPr>
          <w:vertAlign w:val="subscript"/>
          <w:lang w:val="en-US"/>
        </w:rPr>
        <w:t>2</w:t>
      </w:r>
      <w:r w:rsidRPr="00EB35DD">
        <w:rPr>
          <w:lang w:val="en-US"/>
        </w:rPr>
        <w:t xml:space="preserve"> conversion processes.</w:t>
      </w:r>
    </w:p>
    <w:p w14:paraId="50462645" w14:textId="77777777" w:rsidR="007A35D0" w:rsidRPr="00322703" w:rsidRDefault="007A35D0">
      <w:pPr>
        <w:rPr>
          <w:lang w:val="en-US"/>
        </w:rPr>
      </w:pPr>
    </w:p>
    <w:p w14:paraId="79F09E60" w14:textId="41CD95AA" w:rsidR="00922C8D" w:rsidRPr="00322703" w:rsidRDefault="5BA1CA7F">
      <w:pPr>
        <w:rPr>
          <w:b/>
          <w:bCs/>
          <w:lang w:val="en-US"/>
        </w:rPr>
      </w:pPr>
      <w:r w:rsidRPr="00322703">
        <w:rPr>
          <w:b/>
          <w:bCs/>
          <w:lang w:val="en-US"/>
        </w:rPr>
        <w:t xml:space="preserve">Performance benefits </w:t>
      </w:r>
      <w:r w:rsidRPr="00322703">
        <w:rPr>
          <w:b/>
          <w:bCs/>
          <w:color w:val="000000" w:themeColor="text1"/>
          <w:lang w:val="en-GB"/>
        </w:rPr>
        <w:t xml:space="preserve">by </w:t>
      </w:r>
      <w:proofErr w:type="spellStart"/>
      <w:r w:rsidR="00093DF7">
        <w:rPr>
          <w:b/>
          <w:bCs/>
          <w:color w:val="000000" w:themeColor="text1"/>
          <w:lang w:val="en-GB"/>
        </w:rPr>
        <w:t>combinig</w:t>
      </w:r>
      <w:proofErr w:type="spellEnd"/>
      <w:r w:rsidRPr="00322703">
        <w:rPr>
          <w:b/>
          <w:bCs/>
          <w:color w:val="000000" w:themeColor="text1"/>
          <w:lang w:val="en-GB"/>
        </w:rPr>
        <w:t xml:space="preserve"> </w:t>
      </w:r>
      <w:proofErr w:type="spellStart"/>
      <w:r w:rsidRPr="00322703">
        <w:rPr>
          <w:b/>
          <w:bCs/>
          <w:color w:val="000000" w:themeColor="text1"/>
          <w:lang w:val="en-GB"/>
        </w:rPr>
        <w:t>Zeopore</w:t>
      </w:r>
      <w:r w:rsidR="00093DF7">
        <w:rPr>
          <w:b/>
          <w:bCs/>
          <w:color w:val="000000" w:themeColor="text1"/>
          <w:lang w:val="en-GB"/>
        </w:rPr>
        <w:t>’s</w:t>
      </w:r>
      <w:proofErr w:type="spellEnd"/>
      <w:r w:rsidRPr="00322703">
        <w:rPr>
          <w:b/>
          <w:bCs/>
          <w:color w:val="000000" w:themeColor="text1"/>
          <w:lang w:val="en-GB"/>
        </w:rPr>
        <w:t xml:space="preserve"> </w:t>
      </w:r>
      <w:r w:rsidR="00DD7477">
        <w:rPr>
          <w:b/>
          <w:bCs/>
          <w:color w:val="000000" w:themeColor="text1"/>
          <w:lang w:val="en-GB"/>
        </w:rPr>
        <w:t>c</w:t>
      </w:r>
      <w:r w:rsidRPr="00322703">
        <w:rPr>
          <w:b/>
          <w:bCs/>
          <w:color w:val="000000" w:themeColor="text1"/>
          <w:lang w:val="en-GB"/>
        </w:rPr>
        <w:t xml:space="preserve">atalyst </w:t>
      </w:r>
      <w:r w:rsidR="00093DF7">
        <w:rPr>
          <w:b/>
          <w:bCs/>
          <w:color w:val="000000" w:themeColor="text1"/>
          <w:lang w:val="en-GB"/>
        </w:rPr>
        <w:t xml:space="preserve">with INERATEC’s </w:t>
      </w:r>
      <w:r w:rsidRPr="00322703">
        <w:rPr>
          <w:b/>
          <w:bCs/>
          <w:lang w:val="en-US"/>
        </w:rPr>
        <w:t>low-pressure hydrocracking</w:t>
      </w:r>
    </w:p>
    <w:p w14:paraId="76578130" w14:textId="77777777" w:rsidR="007A35D0" w:rsidRDefault="007A35D0" w:rsidP="008D717A">
      <w:pPr>
        <w:spacing w:after="0"/>
        <w:rPr>
          <w:lang w:val="en-US"/>
        </w:rPr>
      </w:pPr>
      <w:r w:rsidRPr="007A35D0">
        <w:rPr>
          <w:lang w:val="en-US"/>
        </w:rPr>
        <w:t xml:space="preserve">Extensive catalytic testing at INERATEC facilities have successfully demonstrated that </w:t>
      </w:r>
      <w:proofErr w:type="spellStart"/>
      <w:r w:rsidRPr="007A35D0">
        <w:rPr>
          <w:lang w:val="en-US"/>
        </w:rPr>
        <w:t>Zeopore’s</w:t>
      </w:r>
      <w:proofErr w:type="spellEnd"/>
      <w:r w:rsidRPr="007A35D0">
        <w:rPr>
          <w:lang w:val="en-US"/>
        </w:rPr>
        <w:t xml:space="preserve"> catalysts lift traditional diffusion and selectivity constraints in standard zeolites. As a result, the integrated process delivers measurable efficiency gains across the production chain:</w:t>
      </w:r>
    </w:p>
    <w:p w14:paraId="1B128A79" w14:textId="77777777" w:rsidR="008D717A" w:rsidRPr="008D717A" w:rsidRDefault="008D717A" w:rsidP="008D717A">
      <w:pPr>
        <w:spacing w:after="0"/>
        <w:rPr>
          <w:sz w:val="10"/>
          <w:szCs w:val="10"/>
          <w:lang w:val="en-US"/>
        </w:rPr>
      </w:pPr>
    </w:p>
    <w:p w14:paraId="319EDEC3" w14:textId="00331D32" w:rsidR="007A35D0" w:rsidRPr="00DD7477" w:rsidRDefault="007A35D0" w:rsidP="008C3D7D">
      <w:pPr>
        <w:pStyle w:val="Listenabsatz"/>
        <w:numPr>
          <w:ilvl w:val="0"/>
          <w:numId w:val="11"/>
        </w:numPr>
        <w:ind w:left="284" w:hanging="295"/>
        <w:rPr>
          <w:lang w:val="en-US"/>
        </w:rPr>
      </w:pPr>
      <w:r w:rsidRPr="00322703">
        <w:rPr>
          <w:b/>
          <w:bCs/>
          <w:lang w:val="en-US"/>
        </w:rPr>
        <w:t>Higher carbon utili</w:t>
      </w:r>
      <w:r w:rsidR="00DD7477">
        <w:rPr>
          <w:b/>
          <w:bCs/>
          <w:lang w:val="en-US"/>
        </w:rPr>
        <w:t>z</w:t>
      </w:r>
      <w:r w:rsidRPr="00322703">
        <w:rPr>
          <w:b/>
          <w:bCs/>
          <w:lang w:val="en-US"/>
        </w:rPr>
        <w:t>ation:</w:t>
      </w:r>
      <w:r w:rsidRPr="007A35D0">
        <w:rPr>
          <w:lang w:val="en-US"/>
        </w:rPr>
        <w:t xml:space="preserve"> </w:t>
      </w:r>
      <w:r w:rsidR="008D717A">
        <w:rPr>
          <w:lang w:val="en-US"/>
        </w:rPr>
        <w:t>i</w:t>
      </w:r>
      <w:r w:rsidRPr="007A35D0">
        <w:rPr>
          <w:lang w:val="en-US"/>
        </w:rPr>
        <w:t xml:space="preserve">mproved feedstock retention helps convert a greater share of captured CO₂ inputs into target fuel fractions instead of unwanted byproducts. </w:t>
      </w:r>
      <w:r w:rsidRPr="00DD7477">
        <w:rPr>
          <w:lang w:val="en-US"/>
        </w:rPr>
        <w:t xml:space="preserve">Moreover, </w:t>
      </w:r>
      <w:proofErr w:type="spellStart"/>
      <w:r w:rsidRPr="00DD7477">
        <w:rPr>
          <w:lang w:val="en-US"/>
        </w:rPr>
        <w:t>Zeopore's</w:t>
      </w:r>
      <w:proofErr w:type="spellEnd"/>
      <w:r w:rsidRPr="00DD7477">
        <w:rPr>
          <w:lang w:val="en-US"/>
        </w:rPr>
        <w:t xml:space="preserve"> catalyst </w:t>
      </w:r>
      <w:r w:rsidR="008C3D7D" w:rsidRPr="00DD7477">
        <w:rPr>
          <w:lang w:val="en-US"/>
        </w:rPr>
        <w:t xml:space="preserve">strongly </w:t>
      </w:r>
      <w:r w:rsidRPr="00DD7477">
        <w:rPr>
          <w:lang w:val="en-US"/>
        </w:rPr>
        <w:t>reduced deactivation rate</w:t>
      </w:r>
      <w:r w:rsidR="008C3D7D" w:rsidRPr="00DD7477">
        <w:rPr>
          <w:lang w:val="en-US"/>
        </w:rPr>
        <w:t>s</w:t>
      </w:r>
      <w:r w:rsidRPr="00DD7477">
        <w:rPr>
          <w:lang w:val="en-US"/>
        </w:rPr>
        <w:t xml:space="preserve"> </w:t>
      </w:r>
      <w:r w:rsidR="008C3D7D" w:rsidRPr="00DD7477">
        <w:rPr>
          <w:lang w:val="en-US"/>
        </w:rPr>
        <w:t xml:space="preserve">multiply the catalyst </w:t>
      </w:r>
      <w:proofErr w:type="gramStart"/>
      <w:r w:rsidR="008C3D7D" w:rsidRPr="00DD7477">
        <w:rPr>
          <w:lang w:val="en-US"/>
        </w:rPr>
        <w:t>lifetime</w:t>
      </w:r>
      <w:r w:rsidRPr="00DD7477">
        <w:rPr>
          <w:lang w:val="en-US"/>
        </w:rPr>
        <w:t>, and</w:t>
      </w:r>
      <w:proofErr w:type="gramEnd"/>
      <w:r w:rsidRPr="00DD7477">
        <w:rPr>
          <w:lang w:val="en-US"/>
        </w:rPr>
        <w:t xml:space="preserve"> maintained near-complete conversion levels.</w:t>
      </w:r>
    </w:p>
    <w:p w14:paraId="720DD310" w14:textId="77777777" w:rsidR="008C3D7D" w:rsidRPr="008C3D7D" w:rsidRDefault="008C3D7D" w:rsidP="008C3D7D">
      <w:pPr>
        <w:pStyle w:val="Listenabsatz"/>
        <w:ind w:left="284"/>
        <w:rPr>
          <w:sz w:val="16"/>
          <w:szCs w:val="16"/>
          <w:lang w:val="en-US"/>
        </w:rPr>
      </w:pPr>
    </w:p>
    <w:p w14:paraId="17763724" w14:textId="6804687A" w:rsidR="007A35D0" w:rsidRDefault="007A35D0" w:rsidP="00322703">
      <w:pPr>
        <w:pStyle w:val="Listenabsatz"/>
        <w:numPr>
          <w:ilvl w:val="0"/>
          <w:numId w:val="11"/>
        </w:numPr>
        <w:ind w:left="284" w:hanging="295"/>
        <w:rPr>
          <w:lang w:val="en-US"/>
        </w:rPr>
      </w:pPr>
      <w:r w:rsidRPr="00322703">
        <w:rPr>
          <w:b/>
          <w:bCs/>
          <w:lang w:val="en-US"/>
        </w:rPr>
        <w:t>Operational temperature:</w:t>
      </w:r>
      <w:r w:rsidRPr="007A35D0">
        <w:rPr>
          <w:lang w:val="en-US"/>
        </w:rPr>
        <w:t xml:space="preserve"> The </w:t>
      </w:r>
      <w:proofErr w:type="spellStart"/>
      <w:r w:rsidRPr="007A35D0">
        <w:rPr>
          <w:lang w:val="en-US"/>
        </w:rPr>
        <w:t>Zeopore</w:t>
      </w:r>
      <w:proofErr w:type="spellEnd"/>
      <w:r w:rsidRPr="007A35D0">
        <w:rPr>
          <w:lang w:val="en-US"/>
        </w:rPr>
        <w:t xml:space="preserve"> catalyst </w:t>
      </w:r>
      <w:r w:rsidR="008D717A" w:rsidRPr="007A35D0">
        <w:rPr>
          <w:lang w:val="en-US"/>
        </w:rPr>
        <w:t>allows</w:t>
      </w:r>
      <w:r w:rsidRPr="007A35D0">
        <w:rPr>
          <w:lang w:val="en-US"/>
        </w:rPr>
        <w:t xml:space="preserve"> operating at </w:t>
      </w:r>
      <w:r w:rsidR="008C3D7D">
        <w:rPr>
          <w:lang w:val="en-US"/>
        </w:rPr>
        <w:t>significantly</w:t>
      </w:r>
      <w:r w:rsidRPr="007A35D0">
        <w:rPr>
          <w:lang w:val="en-US"/>
        </w:rPr>
        <w:t xml:space="preserve"> lower reaction temperatures, saving </w:t>
      </w:r>
      <w:r w:rsidR="008D717A">
        <w:rPr>
          <w:lang w:val="en-US"/>
        </w:rPr>
        <w:t xml:space="preserve">costly </w:t>
      </w:r>
      <w:r w:rsidRPr="007A35D0">
        <w:rPr>
          <w:lang w:val="en-US"/>
        </w:rPr>
        <w:t xml:space="preserve">energy and </w:t>
      </w:r>
      <w:r w:rsidR="008C3D7D">
        <w:rPr>
          <w:lang w:val="en-US"/>
        </w:rPr>
        <w:t xml:space="preserve">lowering </w:t>
      </w:r>
      <w:r w:rsidRPr="007A35D0">
        <w:rPr>
          <w:lang w:val="en-US"/>
        </w:rPr>
        <w:t>process severity.</w:t>
      </w:r>
    </w:p>
    <w:p w14:paraId="701AA805" w14:textId="77777777" w:rsidR="008C3D7D" w:rsidRPr="008C3D7D" w:rsidRDefault="008C3D7D" w:rsidP="008C3D7D">
      <w:pPr>
        <w:pStyle w:val="Listenabsatz"/>
        <w:ind w:left="284"/>
        <w:rPr>
          <w:sz w:val="16"/>
          <w:szCs w:val="16"/>
          <w:lang w:val="en-US"/>
        </w:rPr>
      </w:pPr>
    </w:p>
    <w:p w14:paraId="5A832DD6" w14:textId="4AA51976" w:rsidR="007A35D0" w:rsidRDefault="007A35D0" w:rsidP="00322703">
      <w:pPr>
        <w:pStyle w:val="Listenabsatz"/>
        <w:numPr>
          <w:ilvl w:val="0"/>
          <w:numId w:val="11"/>
        </w:numPr>
        <w:ind w:left="284" w:hanging="295"/>
        <w:rPr>
          <w:lang w:val="en-US"/>
        </w:rPr>
      </w:pPr>
      <w:r w:rsidRPr="00322703">
        <w:rPr>
          <w:b/>
          <w:bCs/>
          <w:lang w:val="en-US"/>
        </w:rPr>
        <w:t>Reduced hydrogen consumption:</w:t>
      </w:r>
      <w:r w:rsidRPr="007A35D0">
        <w:rPr>
          <w:lang w:val="en-US"/>
        </w:rPr>
        <w:t xml:space="preserve"> Minimizing over-cracking reduces hydrogen consumption</w:t>
      </w:r>
      <w:r w:rsidR="008C3D7D">
        <w:rPr>
          <w:lang w:val="en-US"/>
        </w:rPr>
        <w:t xml:space="preserve"> with double</w:t>
      </w:r>
      <w:r w:rsidR="00DD7477">
        <w:rPr>
          <w:lang w:val="en-US"/>
        </w:rPr>
        <w:t>-</w:t>
      </w:r>
      <w:r w:rsidR="008C3D7D">
        <w:rPr>
          <w:lang w:val="en-US"/>
        </w:rPr>
        <w:t>digit percentages</w:t>
      </w:r>
      <w:r w:rsidRPr="007A35D0">
        <w:rPr>
          <w:lang w:val="en-US"/>
        </w:rPr>
        <w:t>, directly addressing one of the most dominant cost factors in e-Fuel</w:t>
      </w:r>
      <w:r w:rsidR="00DD7477">
        <w:rPr>
          <w:lang w:val="en-US"/>
        </w:rPr>
        <w:t>s</w:t>
      </w:r>
      <w:r w:rsidRPr="007A35D0">
        <w:rPr>
          <w:lang w:val="en-US"/>
        </w:rPr>
        <w:t xml:space="preserve"> production.</w:t>
      </w:r>
    </w:p>
    <w:p w14:paraId="7E930446" w14:textId="77777777" w:rsidR="008C3D7D" w:rsidRPr="008C3D7D" w:rsidRDefault="008C3D7D" w:rsidP="008C3D7D">
      <w:pPr>
        <w:pStyle w:val="Listenabsatz"/>
        <w:rPr>
          <w:sz w:val="16"/>
          <w:szCs w:val="16"/>
          <w:lang w:val="en-US"/>
        </w:rPr>
      </w:pPr>
    </w:p>
    <w:p w14:paraId="509DF4CA" w14:textId="7EF452F0" w:rsidR="007A35D0" w:rsidRDefault="007A35D0" w:rsidP="00322703">
      <w:pPr>
        <w:pStyle w:val="Listenabsatz"/>
        <w:numPr>
          <w:ilvl w:val="0"/>
          <w:numId w:val="11"/>
        </w:numPr>
        <w:ind w:left="284" w:hanging="284"/>
        <w:rPr>
          <w:lang w:val="en-US"/>
        </w:rPr>
      </w:pPr>
      <w:r w:rsidRPr="00322703">
        <w:rPr>
          <w:b/>
          <w:bCs/>
          <w:lang w:val="en-US"/>
        </w:rPr>
        <w:t>Lower byproduct formation:</w:t>
      </w:r>
      <w:r w:rsidRPr="007A35D0">
        <w:rPr>
          <w:lang w:val="en-US"/>
        </w:rPr>
        <w:t xml:space="preserve"> Enhanced catalytic selectivity suppresses the generation of undesired lighter gases, simplifying the downstream process, and improving overall efficiency.</w:t>
      </w:r>
    </w:p>
    <w:p w14:paraId="2BA291F9" w14:textId="77777777" w:rsidR="008C3D7D" w:rsidRPr="008C3D7D" w:rsidRDefault="008C3D7D" w:rsidP="008D717A">
      <w:pPr>
        <w:pStyle w:val="Listenabsatz"/>
        <w:ind w:left="284"/>
        <w:rPr>
          <w:sz w:val="16"/>
          <w:szCs w:val="16"/>
          <w:lang w:val="en-US"/>
        </w:rPr>
      </w:pPr>
    </w:p>
    <w:p w14:paraId="78F009A7" w14:textId="029C4A53" w:rsidR="007A35D0" w:rsidRDefault="007A35D0" w:rsidP="00322703">
      <w:pPr>
        <w:pStyle w:val="Listenabsatz"/>
        <w:ind w:left="284" w:hanging="295"/>
        <w:rPr>
          <w:lang w:val="en-US"/>
        </w:rPr>
      </w:pPr>
      <w:r w:rsidRPr="007A35D0">
        <w:rPr>
          <w:lang w:val="en-US"/>
        </w:rPr>
        <w:lastRenderedPageBreak/>
        <w:t>•</w:t>
      </w:r>
      <w:r w:rsidRPr="007A35D0">
        <w:rPr>
          <w:lang w:val="en-US"/>
        </w:rPr>
        <w:tab/>
      </w:r>
      <w:r w:rsidRPr="00322703">
        <w:rPr>
          <w:b/>
          <w:bCs/>
          <w:lang w:val="en-US"/>
        </w:rPr>
        <w:t>Industrial durability:</w:t>
      </w:r>
      <w:r w:rsidRPr="007A35D0">
        <w:rPr>
          <w:lang w:val="en-US"/>
        </w:rPr>
        <w:t xml:space="preserve"> </w:t>
      </w:r>
      <w:proofErr w:type="spellStart"/>
      <w:r w:rsidRPr="007A35D0">
        <w:rPr>
          <w:lang w:val="en-US"/>
        </w:rPr>
        <w:t>Zeopore’s</w:t>
      </w:r>
      <w:proofErr w:type="spellEnd"/>
      <w:r w:rsidRPr="007A35D0">
        <w:rPr>
          <w:lang w:val="en-US"/>
        </w:rPr>
        <w:t xml:space="preserve"> modified zeolites </w:t>
      </w:r>
      <w:r w:rsidR="008C3D7D">
        <w:rPr>
          <w:lang w:val="en-US"/>
        </w:rPr>
        <w:t xml:space="preserve">have </w:t>
      </w:r>
      <w:r w:rsidRPr="007A35D0">
        <w:rPr>
          <w:lang w:val="en-US"/>
        </w:rPr>
        <w:t>show</w:t>
      </w:r>
      <w:r w:rsidR="008C3D7D">
        <w:rPr>
          <w:lang w:val="en-US"/>
        </w:rPr>
        <w:t>n</w:t>
      </w:r>
      <w:r w:rsidRPr="007A35D0">
        <w:rPr>
          <w:lang w:val="en-US"/>
        </w:rPr>
        <w:t xml:space="preserve"> stability and recyclability over extended operating periods, increasing long-term plant performance and economics.</w:t>
      </w:r>
    </w:p>
    <w:p w14:paraId="7BCB408A" w14:textId="77777777" w:rsidR="007A35D0" w:rsidRPr="00322703" w:rsidRDefault="007A35D0">
      <w:pPr>
        <w:rPr>
          <w:lang w:val="en-US"/>
        </w:rPr>
      </w:pPr>
    </w:p>
    <w:p w14:paraId="4863B20D" w14:textId="6857AD86" w:rsidR="00922C8D" w:rsidRDefault="1100BC00">
      <w:pPr>
        <w:rPr>
          <w:i/>
          <w:iCs/>
          <w:lang w:val="en-US"/>
        </w:rPr>
      </w:pPr>
      <w:r w:rsidRPr="00322703">
        <w:rPr>
          <w:b/>
          <w:bCs/>
          <w:lang w:val="en-US"/>
        </w:rPr>
        <w:t>Tim Böltken, CEO of INERATEC:</w:t>
      </w:r>
      <w:r w:rsidRPr="357FA73B">
        <w:rPr>
          <w:lang w:val="en-US"/>
        </w:rPr>
        <w:t xml:space="preserve"> </w:t>
      </w:r>
      <w:r w:rsidRPr="357FA73B">
        <w:rPr>
          <w:i/>
          <w:iCs/>
          <w:lang w:val="en-US"/>
        </w:rPr>
        <w:t>"</w:t>
      </w:r>
      <w:proofErr w:type="spellStart"/>
      <w:r w:rsidR="6158CE24" w:rsidRPr="357FA73B">
        <w:rPr>
          <w:i/>
          <w:iCs/>
          <w:lang w:val="en-US"/>
        </w:rPr>
        <w:t>Zeopore’s</w:t>
      </w:r>
      <w:proofErr w:type="spellEnd"/>
      <w:r w:rsidR="6158CE24" w:rsidRPr="357FA73B">
        <w:rPr>
          <w:i/>
          <w:iCs/>
          <w:lang w:val="en-US"/>
        </w:rPr>
        <w:t xml:space="preserve"> catalyst technology complements INERATEC’s process innovation extremely well. Catalyst performance is a key building block in creating a highly efficient and competitive hydrocracking process, and we are excited to see how strongly </w:t>
      </w:r>
      <w:proofErr w:type="spellStart"/>
      <w:r w:rsidR="6158CE24" w:rsidRPr="357FA73B">
        <w:rPr>
          <w:i/>
          <w:iCs/>
          <w:lang w:val="en-US"/>
        </w:rPr>
        <w:t>Zeopore’s</w:t>
      </w:r>
      <w:proofErr w:type="spellEnd"/>
      <w:r w:rsidR="6158CE24" w:rsidRPr="357FA73B">
        <w:rPr>
          <w:i/>
          <w:iCs/>
          <w:lang w:val="en-US"/>
        </w:rPr>
        <w:t xml:space="preserve"> solution supports our own technology approach. Together, we are advancing a scalable path toward more efficient production of sustainable, drop-in-ready fuels and chemicals.”</w:t>
      </w:r>
    </w:p>
    <w:p w14:paraId="1105BAA1" w14:textId="77777777" w:rsidR="00322703" w:rsidRDefault="00322703">
      <w:pPr>
        <w:rPr>
          <w:lang w:val="en-US"/>
        </w:rPr>
      </w:pPr>
    </w:p>
    <w:p w14:paraId="1D21B4B2" w14:textId="0AF15EBA" w:rsidR="00922C8D" w:rsidRDefault="1100BC00">
      <w:pPr>
        <w:rPr>
          <w:i/>
          <w:iCs/>
          <w:lang w:val="en-US"/>
        </w:rPr>
      </w:pPr>
      <w:r w:rsidRPr="00322703">
        <w:rPr>
          <w:b/>
          <w:bCs/>
          <w:lang w:val="en-US"/>
        </w:rPr>
        <w:t xml:space="preserve">Kurt Du </w:t>
      </w:r>
      <w:proofErr w:type="spellStart"/>
      <w:r w:rsidRPr="00322703">
        <w:rPr>
          <w:b/>
          <w:bCs/>
          <w:lang w:val="en-US"/>
        </w:rPr>
        <w:t>Mong</w:t>
      </w:r>
      <w:proofErr w:type="spellEnd"/>
      <w:r w:rsidRPr="00322703">
        <w:rPr>
          <w:b/>
          <w:bCs/>
          <w:lang w:val="en-US"/>
        </w:rPr>
        <w:t xml:space="preserve">, CEO of </w:t>
      </w:r>
      <w:proofErr w:type="spellStart"/>
      <w:r w:rsidRPr="00322703">
        <w:rPr>
          <w:b/>
          <w:bCs/>
          <w:lang w:val="en-US"/>
        </w:rPr>
        <w:t>Zeopore</w:t>
      </w:r>
      <w:proofErr w:type="spellEnd"/>
      <w:r w:rsidRPr="357FA73B">
        <w:rPr>
          <w:lang w:val="en-US"/>
        </w:rPr>
        <w:t xml:space="preserve">: </w:t>
      </w:r>
      <w:r w:rsidRPr="357FA73B">
        <w:rPr>
          <w:i/>
          <w:iCs/>
          <w:lang w:val="en-US"/>
        </w:rPr>
        <w:t xml:space="preserve">"Our ambition is to reduce the price premium and increase the </w:t>
      </w:r>
      <w:r w:rsidR="66CA9704" w:rsidRPr="614F20B5">
        <w:rPr>
          <w:i/>
          <w:iCs/>
          <w:lang w:val="en-US"/>
        </w:rPr>
        <w:t>industrialization</w:t>
      </w:r>
      <w:r w:rsidRPr="357FA73B">
        <w:rPr>
          <w:i/>
          <w:iCs/>
          <w:lang w:val="en-US"/>
        </w:rPr>
        <w:t xml:space="preserve"> of sustainable fuel production. Seeing our meso-zeolites add such significant value to frontrunning technologies like INERATEC’s ERA ONE is incredibly rewarding. We are now ready to scale and welcome partners to join us in shaping the future of sustainable refining."</w:t>
      </w:r>
    </w:p>
    <w:p w14:paraId="3358C343" w14:textId="77777777" w:rsidR="00322703" w:rsidRDefault="00322703">
      <w:pPr>
        <w:rPr>
          <w:lang w:val="en-US"/>
        </w:rPr>
      </w:pPr>
    </w:p>
    <w:p w14:paraId="3AB442D7" w14:textId="6D5FD93D" w:rsidR="00525906" w:rsidRDefault="00525906" w:rsidP="007A35D0">
      <w:pPr>
        <w:rPr>
          <w:lang w:val="en-US"/>
        </w:rPr>
      </w:pPr>
      <w:r w:rsidRPr="00525906">
        <w:rPr>
          <w:lang w:val="en-US"/>
        </w:rPr>
        <w:t>Through this close collaboration, both parties aim to make synthetic fuel production more efficient, scalable, and economically competitive. By accelerating industrial scale-up, they are creating a proven foundation for an affordable, climate-friendly energy supply.</w:t>
      </w:r>
    </w:p>
    <w:p w14:paraId="70A49122" w14:textId="6DD453F0" w:rsidR="00322703" w:rsidRDefault="00322703" w:rsidP="007A35D0">
      <w:pPr>
        <w:rPr>
          <w:lang w:val="en-US"/>
        </w:rPr>
      </w:pPr>
    </w:p>
    <w:p w14:paraId="1B46DA91" w14:textId="2DBDA0B4" w:rsidR="00525906" w:rsidRDefault="009C6E7C" w:rsidP="00E46824">
      <w:pPr>
        <w:spacing w:line="240" w:lineRule="auto"/>
        <w:jc w:val="center"/>
        <w:rPr>
          <w:b/>
          <w:bCs/>
          <w:lang w:val="en-US"/>
        </w:rPr>
      </w:pPr>
      <w:r>
        <w:rPr>
          <w:b/>
          <w:bCs/>
          <w:noProof/>
          <w:lang w:val="en-US"/>
        </w:rPr>
        <w:drawing>
          <wp:inline distT="0" distB="0" distL="0" distR="0" wp14:anchorId="5ECADA21" wp14:editId="08EAB3FE">
            <wp:extent cx="5844980" cy="3881004"/>
            <wp:effectExtent l="0" t="0" r="0" b="571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pic:cNvPicPr/>
                  </pic:nvPicPr>
                  <pic:blipFill rotWithShape="1">
                    <a:blip r:embed="rId14" cstate="print">
                      <a:extLst>
                        <a:ext uri="{28A0092B-C50C-407E-A947-70E740481C1C}">
                          <a14:useLocalDpi xmlns:a14="http://schemas.microsoft.com/office/drawing/2010/main" val="0"/>
                        </a:ext>
                      </a:extLst>
                    </a:blip>
                    <a:srcRect l="3" r="-146"/>
                    <a:stretch>
                      <a:fillRect/>
                    </a:stretch>
                  </pic:blipFill>
                  <pic:spPr bwMode="auto">
                    <a:xfrm>
                      <a:off x="0" y="0"/>
                      <a:ext cx="5845625" cy="3881432"/>
                    </a:xfrm>
                    <a:prstGeom prst="rect">
                      <a:avLst/>
                    </a:prstGeom>
                    <a:ln>
                      <a:noFill/>
                    </a:ln>
                    <a:extLst>
                      <a:ext uri="{53640926-AAD7-44D8-BBD7-CCE9431645EC}">
                        <a14:shadowObscured xmlns:a14="http://schemas.microsoft.com/office/drawing/2010/main"/>
                      </a:ext>
                    </a:extLst>
                  </pic:spPr>
                </pic:pic>
              </a:graphicData>
            </a:graphic>
          </wp:inline>
        </w:drawing>
      </w:r>
    </w:p>
    <w:p w14:paraId="15F7DECE" w14:textId="77777777" w:rsidR="00656094" w:rsidRDefault="00656094" w:rsidP="00525906">
      <w:pPr>
        <w:rPr>
          <w:b/>
          <w:bCs/>
          <w:lang w:val="en-US"/>
        </w:rPr>
      </w:pPr>
    </w:p>
    <w:p w14:paraId="212F0633" w14:textId="77777777" w:rsidR="00B97BDC" w:rsidRDefault="00B97BDC" w:rsidP="00381392">
      <w:pPr>
        <w:rPr>
          <w:b/>
          <w:bCs/>
          <w:lang w:val="en-US"/>
        </w:rPr>
        <w:sectPr w:rsidR="00B97BDC" w:rsidSect="00D81A89">
          <w:headerReference w:type="default" r:id="rId15"/>
          <w:footerReference w:type="default" r:id="rId16"/>
          <w:pgSz w:w="11900" w:h="16840"/>
          <w:pgMar w:top="1843" w:right="1418" w:bottom="1134" w:left="1418" w:header="567" w:footer="510" w:gutter="0"/>
          <w:pgNumType w:start="1"/>
          <w:cols w:space="720"/>
          <w:docGrid w:linePitch="299"/>
        </w:sectPr>
      </w:pPr>
    </w:p>
    <w:p w14:paraId="73964F41" w14:textId="77777777" w:rsidR="00381392" w:rsidRPr="00B97BDC" w:rsidRDefault="00525906" w:rsidP="00381392">
      <w:pPr>
        <w:rPr>
          <w:lang w:val="en-US"/>
        </w:rPr>
      </w:pPr>
      <w:r w:rsidRPr="00B97BDC">
        <w:rPr>
          <w:b/>
          <w:bCs/>
          <w:lang w:val="en-US"/>
        </w:rPr>
        <w:lastRenderedPageBreak/>
        <w:t>ZEOPORE</w:t>
      </w:r>
      <w:r w:rsidRPr="00B97BDC">
        <w:rPr>
          <w:lang w:val="en-US"/>
        </w:rPr>
        <w:t xml:space="preserve"> </w:t>
      </w:r>
      <w:r w:rsidR="00381392" w:rsidRPr="00B97BDC">
        <w:rPr>
          <w:lang w:val="en-US"/>
        </w:rPr>
        <w:t xml:space="preserve">is a technology licensor and </w:t>
      </w:r>
      <w:proofErr w:type="spellStart"/>
      <w:r w:rsidR="00381392" w:rsidRPr="00B97BDC">
        <w:rPr>
          <w:lang w:val="en-US"/>
        </w:rPr>
        <w:t>mesoporized</w:t>
      </w:r>
      <w:proofErr w:type="spellEnd"/>
      <w:r w:rsidR="00381392" w:rsidRPr="00B97BDC">
        <w:rPr>
          <w:lang w:val="en-US"/>
        </w:rPr>
        <w:t xml:space="preserve"> zeolite producer bringing optimized catalytic performance to refining, petrochemicals, and sustainable fuels and chemicals processes.</w:t>
      </w:r>
    </w:p>
    <w:p w14:paraId="7B0DA81A" w14:textId="77777777" w:rsidR="00381392" w:rsidRPr="00B97BDC" w:rsidRDefault="00381392" w:rsidP="00381392">
      <w:pPr>
        <w:rPr>
          <w:lang w:val="en-US"/>
        </w:rPr>
      </w:pPr>
      <w:proofErr w:type="spellStart"/>
      <w:r w:rsidRPr="00B97BDC">
        <w:rPr>
          <w:lang w:val="en-US"/>
        </w:rPr>
        <w:t>Zeopore</w:t>
      </w:r>
      <w:proofErr w:type="spellEnd"/>
      <w:r w:rsidRPr="00B97BDC">
        <w:rPr>
          <w:lang w:val="en-US"/>
        </w:rPr>
        <w:t xml:space="preserve"> has an operational, semi-industrial production unit in Belgium, delivering its first industrial volumes to the market. </w:t>
      </w:r>
      <w:proofErr w:type="spellStart"/>
      <w:r w:rsidRPr="00B97BDC">
        <w:rPr>
          <w:lang w:val="en-US"/>
        </w:rPr>
        <w:t>Zeopore</w:t>
      </w:r>
      <w:proofErr w:type="spellEnd"/>
      <w:r w:rsidRPr="00B97BDC">
        <w:rPr>
          <w:lang w:val="en-US"/>
        </w:rPr>
        <w:t xml:space="preserve"> is currently negotiating commercial contracts with catalyst manufacturers and process developers to set a new benchmark for high-quality zeolite catalysts.</w:t>
      </w:r>
    </w:p>
    <w:p w14:paraId="291D75D3" w14:textId="47F1FD78" w:rsidR="00525906" w:rsidRPr="00B97BDC" w:rsidRDefault="00381392" w:rsidP="00381392">
      <w:pPr>
        <w:rPr>
          <w:lang w:val="en-US"/>
        </w:rPr>
      </w:pPr>
      <w:r w:rsidRPr="00B97BDC">
        <w:rPr>
          <w:lang w:val="en-US"/>
        </w:rPr>
        <w:t>The benefits of its products have been established across all major zeolite catalysis processes, yearly delivering up to €15M in economic benefits per refinery and lowering CO</w:t>
      </w:r>
      <w:r w:rsidRPr="0097491B">
        <w:rPr>
          <w:vertAlign w:val="subscript"/>
          <w:lang w:val="en-US"/>
        </w:rPr>
        <w:t>2</w:t>
      </w:r>
      <w:r w:rsidRPr="00B97BDC">
        <w:rPr>
          <w:lang w:val="en-US"/>
        </w:rPr>
        <w:t xml:space="preserve"> emissions by </w:t>
      </w:r>
      <w:r w:rsidR="0097491B">
        <w:rPr>
          <w:lang w:val="en-US"/>
        </w:rPr>
        <w:br/>
      </w:r>
      <w:r w:rsidRPr="00B97BDC">
        <w:rPr>
          <w:lang w:val="en-US"/>
        </w:rPr>
        <w:t xml:space="preserve">50 tons per kg of meso-zeolite used. More information on </w:t>
      </w:r>
      <w:hyperlink r:id="rId17" w:history="1">
        <w:r w:rsidRPr="00B97BDC">
          <w:rPr>
            <w:rStyle w:val="Hyperlink"/>
            <w:lang w:val="en-US"/>
          </w:rPr>
          <w:t>www.zeopore.com</w:t>
        </w:r>
      </w:hyperlink>
    </w:p>
    <w:p w14:paraId="3AD52DE2" w14:textId="77777777" w:rsidR="00381392" w:rsidRDefault="00381392" w:rsidP="000671EF">
      <w:pPr>
        <w:rPr>
          <w:rFonts w:eastAsia="PT Sans" w:cs="PT Sans"/>
          <w:b/>
          <w:bCs/>
          <w:sz w:val="24"/>
          <w:szCs w:val="24"/>
          <w:lang w:val="en-US"/>
        </w:rPr>
      </w:pPr>
    </w:p>
    <w:p w14:paraId="7863FE37" w14:textId="0AD8D0F6" w:rsidR="000671EF" w:rsidRPr="00B97BDC" w:rsidRDefault="002F458D" w:rsidP="000671EF">
      <w:pPr>
        <w:rPr>
          <w:rFonts w:eastAsia="PT Sans" w:cs="PT Sans"/>
          <w:lang w:val="en-US"/>
        </w:rPr>
      </w:pPr>
      <w:r w:rsidRPr="00B97BDC">
        <w:rPr>
          <w:rFonts w:eastAsia="PT Sans" w:cs="PT Sans"/>
          <w:b/>
          <w:bCs/>
          <w:lang w:val="en-US"/>
        </w:rPr>
        <w:t xml:space="preserve">INERATEC </w:t>
      </w:r>
      <w:r w:rsidR="000671EF" w:rsidRPr="00B97BDC">
        <w:rPr>
          <w:rFonts w:cstheme="majorBidi"/>
          <w:lang w:val="en-US"/>
        </w:rPr>
        <w:t>is a leading European pioneer in the production of sustainable e-Fuels and e-Chemicals. The company develops and deploys modular, scalable Power-to-X plants that convert renewable hydrogen and CO₂ into synthetic fuels and chemical products, enabling the de</w:t>
      </w:r>
      <w:r w:rsidR="5A561833" w:rsidRPr="00B97BDC">
        <w:rPr>
          <w:rFonts w:cstheme="majorBidi"/>
          <w:lang w:val="en-US"/>
        </w:rPr>
        <w:t>-</w:t>
      </w:r>
      <w:r w:rsidR="000671EF" w:rsidRPr="00B97BDC">
        <w:rPr>
          <w:rFonts w:cstheme="majorBidi"/>
          <w:lang w:val="en-US"/>
        </w:rPr>
        <w:t>fossilization of aviation, shipping and the chemical industry.</w:t>
      </w:r>
    </w:p>
    <w:p w14:paraId="2818629C" w14:textId="723C3F07" w:rsidR="000671EF" w:rsidRPr="00B97BDC" w:rsidRDefault="000671EF" w:rsidP="271E32EF">
      <w:pPr>
        <w:rPr>
          <w:rFonts w:cstheme="majorBidi"/>
          <w:lang w:val="en-US"/>
        </w:rPr>
      </w:pPr>
      <w:r w:rsidRPr="00B97BDC">
        <w:rPr>
          <w:rFonts w:cstheme="majorBidi"/>
          <w:lang w:val="en-US"/>
        </w:rPr>
        <w:t xml:space="preserve">With ERA ONE, INERATEC has </w:t>
      </w:r>
      <w:r w:rsidR="397D4B99" w:rsidRPr="00B97BDC">
        <w:rPr>
          <w:rFonts w:cstheme="majorBidi"/>
          <w:lang w:val="en-US"/>
        </w:rPr>
        <w:t xml:space="preserve">commissioned </w:t>
      </w:r>
      <w:r w:rsidRPr="00B97BDC">
        <w:rPr>
          <w:rFonts w:cstheme="majorBidi"/>
          <w:lang w:val="en-US"/>
        </w:rPr>
        <w:t xml:space="preserve">Europe’s most advanced e-Fuels production plant, marking a </w:t>
      </w:r>
      <w:r w:rsidR="20EE9902" w:rsidRPr="00B97BDC">
        <w:rPr>
          <w:rFonts w:cstheme="majorBidi"/>
          <w:lang w:val="en-US"/>
        </w:rPr>
        <w:t>critical</w:t>
      </w:r>
      <w:r w:rsidRPr="00B97BDC">
        <w:rPr>
          <w:rFonts w:cstheme="majorBidi"/>
          <w:lang w:val="en-US"/>
        </w:rPr>
        <w:t xml:space="preserve"> step toward industrial-scale availability of sustainable fuels. Its technology allows decentralized production, strengthening energy resilience while supporting climate targets. </w:t>
      </w:r>
    </w:p>
    <w:p w14:paraId="44174D62" w14:textId="4A8BB50A" w:rsidR="002F458D" w:rsidRPr="00B97BDC" w:rsidRDefault="000671EF" w:rsidP="000671EF">
      <w:pPr>
        <w:rPr>
          <w:lang w:val="en-US"/>
        </w:rPr>
      </w:pPr>
      <w:r w:rsidRPr="00B97BDC">
        <w:rPr>
          <w:rFonts w:cstheme="majorBidi"/>
          <w:lang w:val="en-US"/>
        </w:rPr>
        <w:t xml:space="preserve">Founded in 2016 and headquartered in Karlsruhe, Germany, INERATEC is backed by a strong group of international investors and partners. More information: </w:t>
      </w:r>
      <w:hyperlink r:id="rId18">
        <w:r w:rsidRPr="00B97BDC">
          <w:rPr>
            <w:rStyle w:val="Hyperlink"/>
            <w:rFonts w:cstheme="majorBidi"/>
            <w:lang w:val="en-US"/>
          </w:rPr>
          <w:t>www.ineratec.com</w:t>
        </w:r>
      </w:hyperlink>
    </w:p>
    <w:p w14:paraId="7D8FA39A" w14:textId="3E55A79F" w:rsidR="271E32EF" w:rsidRDefault="271E32EF" w:rsidP="271E32EF">
      <w:pPr>
        <w:rPr>
          <w:rFonts w:eastAsia="PT Sans" w:cs="PT Sans"/>
          <w:b/>
          <w:bCs/>
          <w:lang w:val="en-US"/>
        </w:rPr>
      </w:pPr>
    </w:p>
    <w:p w14:paraId="39E2979C" w14:textId="77777777" w:rsidR="00B97BDC" w:rsidRDefault="00B97BDC" w:rsidP="271E32EF">
      <w:pPr>
        <w:rPr>
          <w:rFonts w:eastAsia="PT Sans" w:cs="PT Sans"/>
          <w:b/>
          <w:bCs/>
          <w:lang w:val="en-US"/>
        </w:rPr>
      </w:pPr>
    </w:p>
    <w:p w14:paraId="39F91A6A" w14:textId="77777777" w:rsidR="00B97BDC" w:rsidRDefault="00B97BDC" w:rsidP="271E32EF">
      <w:pPr>
        <w:rPr>
          <w:rFonts w:eastAsia="PT Sans" w:cs="PT Sans"/>
          <w:b/>
          <w:bCs/>
          <w:lang w:val="en-US"/>
        </w:rPr>
      </w:pPr>
    </w:p>
    <w:p w14:paraId="095F9359" w14:textId="77777777" w:rsidR="00B97BDC" w:rsidRDefault="00B97BDC" w:rsidP="271E32EF">
      <w:pPr>
        <w:rPr>
          <w:rFonts w:eastAsia="PT Sans" w:cs="PT Sans"/>
          <w:b/>
          <w:bCs/>
          <w:lang w:val="en-US"/>
        </w:rPr>
      </w:pPr>
    </w:p>
    <w:p w14:paraId="67E1F9E1" w14:textId="77777777" w:rsidR="00B97BDC" w:rsidRDefault="00B97BDC" w:rsidP="271E32EF">
      <w:pPr>
        <w:rPr>
          <w:rFonts w:eastAsia="PT Sans" w:cs="PT Sans"/>
          <w:b/>
          <w:bCs/>
          <w:lang w:val="en-US"/>
        </w:rPr>
      </w:pPr>
    </w:p>
    <w:p w14:paraId="155019D7" w14:textId="77777777" w:rsidR="00B97BDC" w:rsidRDefault="00B97BDC" w:rsidP="271E32EF">
      <w:pPr>
        <w:rPr>
          <w:rFonts w:eastAsia="PT Sans" w:cs="PT Sans"/>
          <w:b/>
          <w:bCs/>
          <w:lang w:val="en-US"/>
        </w:rPr>
      </w:pPr>
    </w:p>
    <w:p w14:paraId="2B69FD65" w14:textId="77777777" w:rsidR="00B97BDC" w:rsidRDefault="00B97BDC" w:rsidP="271E32EF">
      <w:pPr>
        <w:rPr>
          <w:rFonts w:eastAsia="PT Sans" w:cs="PT Sans"/>
          <w:b/>
          <w:bCs/>
          <w:lang w:val="en-US"/>
        </w:rPr>
      </w:pPr>
    </w:p>
    <w:p w14:paraId="34BD03B1" w14:textId="77777777" w:rsidR="00B97BDC" w:rsidRDefault="00B97BDC" w:rsidP="271E32EF">
      <w:pPr>
        <w:rPr>
          <w:rFonts w:eastAsia="PT Sans" w:cs="PT Sans"/>
          <w:b/>
          <w:bCs/>
          <w:lang w:val="en-US"/>
        </w:rPr>
      </w:pPr>
    </w:p>
    <w:p w14:paraId="7F52E7DC" w14:textId="77777777" w:rsidR="00B97BDC" w:rsidRDefault="00B97BDC" w:rsidP="271E32EF">
      <w:pPr>
        <w:rPr>
          <w:rFonts w:eastAsia="PT Sans" w:cs="PT Sans"/>
          <w:b/>
          <w:bCs/>
          <w:lang w:val="en-US"/>
        </w:rPr>
      </w:pPr>
    </w:p>
    <w:p w14:paraId="55451CA1" w14:textId="77777777" w:rsidR="00B97BDC" w:rsidRDefault="00B97BDC" w:rsidP="271E32EF">
      <w:pPr>
        <w:rPr>
          <w:rFonts w:eastAsia="PT Sans" w:cs="PT Sans"/>
          <w:b/>
          <w:bCs/>
          <w:lang w:val="en-US"/>
        </w:rPr>
      </w:pPr>
    </w:p>
    <w:p w14:paraId="53790055" w14:textId="77777777" w:rsidR="00B97BDC" w:rsidRDefault="00B97BDC" w:rsidP="271E32EF">
      <w:pPr>
        <w:rPr>
          <w:rFonts w:eastAsia="PT Sans" w:cs="PT Sans"/>
          <w:b/>
          <w:bCs/>
          <w:lang w:val="en-US"/>
        </w:rPr>
      </w:pPr>
    </w:p>
    <w:p w14:paraId="1DC48D83" w14:textId="77777777" w:rsidR="00B97BDC" w:rsidRDefault="00B97BDC" w:rsidP="271E32EF">
      <w:pPr>
        <w:rPr>
          <w:rFonts w:eastAsia="PT Sans" w:cs="PT Sans"/>
          <w:b/>
          <w:bCs/>
          <w:lang w:val="en-US"/>
        </w:rPr>
      </w:pPr>
    </w:p>
    <w:p w14:paraId="54A8664D" w14:textId="77777777" w:rsidR="00B97BDC" w:rsidRPr="00B97BDC" w:rsidRDefault="00B97BDC" w:rsidP="271E32EF">
      <w:pPr>
        <w:rPr>
          <w:rFonts w:eastAsia="PT Sans" w:cs="PT Sans"/>
          <w:b/>
          <w:bCs/>
          <w:lang w:val="en-US"/>
        </w:rPr>
      </w:pPr>
    </w:p>
    <w:p w14:paraId="22925F91" w14:textId="638081C0" w:rsidR="002845CF" w:rsidRPr="00B97BDC" w:rsidRDefault="002E726F" w:rsidP="271E32EF">
      <w:pPr>
        <w:rPr>
          <w:rFonts w:eastAsia="PT Sans" w:cs="PT Sans"/>
          <w:b/>
          <w:bCs/>
          <w:lang w:val="en-US"/>
        </w:rPr>
      </w:pPr>
      <w:r w:rsidRPr="00B97BDC">
        <w:rPr>
          <w:rFonts w:eastAsia="PT Sans" w:cs="PT Sans"/>
          <w:b/>
          <w:bCs/>
          <w:lang w:val="en-US"/>
        </w:rPr>
        <w:t xml:space="preserve">Press </w:t>
      </w:r>
      <w:r w:rsidR="766FD73E" w:rsidRPr="00B97BDC">
        <w:rPr>
          <w:rFonts w:eastAsia="PT Sans" w:cs="PT Sans"/>
          <w:b/>
          <w:bCs/>
          <w:lang w:val="en-US"/>
        </w:rPr>
        <w:t>C</w:t>
      </w:r>
      <w:r w:rsidR="7526EB5B" w:rsidRPr="00B97BDC">
        <w:rPr>
          <w:rFonts w:eastAsia="PT Sans" w:cs="PT Sans"/>
          <w:b/>
          <w:bCs/>
          <w:lang w:val="en-US"/>
        </w:rPr>
        <w:t>ont</w:t>
      </w:r>
      <w:r w:rsidR="16E27479" w:rsidRPr="00B97BDC">
        <w:rPr>
          <w:rFonts w:eastAsia="PT Sans" w:cs="PT Sans"/>
          <w:b/>
          <w:bCs/>
          <w:lang w:val="en-US"/>
        </w:rPr>
        <w:t>ac</w:t>
      </w:r>
      <w:r w:rsidR="7526EB5B" w:rsidRPr="00B97BDC">
        <w:rPr>
          <w:rFonts w:eastAsia="PT Sans" w:cs="PT Sans"/>
          <w:b/>
          <w:bCs/>
          <w:lang w:val="en-US"/>
        </w:rPr>
        <w:t>t</w:t>
      </w:r>
      <w:r w:rsidRPr="00B97BDC">
        <w:rPr>
          <w:rFonts w:eastAsia="PT Sans" w:cs="PT Sans"/>
          <w:b/>
          <w:bCs/>
          <w:lang w:val="en-US"/>
        </w:rPr>
        <w:t xml:space="preserve"> </w:t>
      </w:r>
    </w:p>
    <w:p w14:paraId="3BC03D6F" w14:textId="0D799601" w:rsidR="00E12BD2" w:rsidRPr="00B97BDC" w:rsidRDefault="00525906" w:rsidP="00806B5B">
      <w:pPr>
        <w:spacing w:line="240" w:lineRule="auto"/>
        <w:jc w:val="left"/>
        <w:rPr>
          <w:rFonts w:eastAsia="PT Sans" w:cs="PT Sans"/>
          <w:lang w:val="en-US"/>
        </w:rPr>
      </w:pPr>
      <w:r w:rsidRPr="00B97BDC">
        <w:rPr>
          <w:rFonts w:eastAsia="PT Sans" w:cs="PT Sans"/>
          <w:lang w:val="en-US"/>
        </w:rPr>
        <w:t>INERATEC GMBH</w:t>
      </w:r>
      <w:r w:rsidRPr="00B97BDC">
        <w:rPr>
          <w:rFonts w:eastAsia="PT Sans" w:cs="PT Sans"/>
          <w:lang w:val="en-US"/>
        </w:rPr>
        <w:tab/>
      </w:r>
      <w:r w:rsidRPr="00B97BDC">
        <w:rPr>
          <w:rFonts w:eastAsia="PT Sans" w:cs="PT Sans"/>
          <w:lang w:val="en-US"/>
        </w:rPr>
        <w:tab/>
      </w:r>
      <w:r w:rsidRPr="00B97BDC">
        <w:rPr>
          <w:rFonts w:eastAsia="PT Sans" w:cs="PT Sans"/>
          <w:lang w:val="en-US"/>
        </w:rPr>
        <w:tab/>
      </w:r>
      <w:r w:rsidRPr="00B97BDC">
        <w:rPr>
          <w:rFonts w:eastAsia="PT Sans" w:cs="PT Sans"/>
          <w:lang w:val="en-US"/>
        </w:rPr>
        <w:tab/>
      </w:r>
      <w:r w:rsidRPr="00B97BDC">
        <w:rPr>
          <w:rFonts w:eastAsia="PT Sans" w:cs="PT Sans"/>
          <w:lang w:val="en-US"/>
        </w:rPr>
        <w:tab/>
      </w:r>
      <w:r w:rsidR="001C53BA" w:rsidRPr="00B97BDC">
        <w:rPr>
          <w:rFonts w:eastAsia="PT Sans" w:cs="PT Sans"/>
          <w:lang w:val="en-US"/>
        </w:rPr>
        <w:tab/>
      </w:r>
      <w:proofErr w:type="spellStart"/>
      <w:r w:rsidRPr="00B97BDC">
        <w:rPr>
          <w:rFonts w:eastAsia="PT Sans" w:cs="PT Sans"/>
          <w:lang w:val="en-US"/>
        </w:rPr>
        <w:t>Zeopore</w:t>
      </w:r>
      <w:proofErr w:type="spellEnd"/>
      <w:r w:rsidRPr="00B97BDC">
        <w:rPr>
          <w:rFonts w:eastAsia="PT Sans" w:cs="PT Sans"/>
          <w:lang w:val="en-US"/>
        </w:rPr>
        <w:t xml:space="preserve"> Technologies NV</w:t>
      </w:r>
      <w:r w:rsidRPr="00B97BDC">
        <w:rPr>
          <w:rFonts w:eastAsia="PT Sans" w:cs="PT Sans"/>
          <w:lang w:val="en-US"/>
        </w:rPr>
        <w:br/>
        <w:t>Mario Pistorius</w:t>
      </w:r>
      <w:r w:rsidRPr="00B97BDC">
        <w:rPr>
          <w:rFonts w:eastAsia="PT Sans" w:cs="PT Sans"/>
          <w:lang w:val="en-US"/>
        </w:rPr>
        <w:tab/>
      </w:r>
      <w:r w:rsidRPr="00B97BDC">
        <w:rPr>
          <w:rFonts w:eastAsia="PT Sans" w:cs="PT Sans"/>
          <w:lang w:val="en-US"/>
        </w:rPr>
        <w:tab/>
      </w:r>
      <w:r w:rsidRPr="00B97BDC">
        <w:rPr>
          <w:rFonts w:eastAsia="PT Sans" w:cs="PT Sans"/>
          <w:lang w:val="en-US"/>
        </w:rPr>
        <w:tab/>
      </w:r>
      <w:r w:rsidRPr="00B97BDC">
        <w:rPr>
          <w:rFonts w:eastAsia="PT Sans" w:cs="PT Sans"/>
          <w:lang w:val="en-US"/>
        </w:rPr>
        <w:tab/>
      </w:r>
      <w:r w:rsidRPr="00B97BDC">
        <w:rPr>
          <w:rFonts w:eastAsia="PT Sans" w:cs="PT Sans"/>
          <w:lang w:val="en-US"/>
        </w:rPr>
        <w:tab/>
      </w:r>
      <w:r w:rsidRPr="00B97BDC">
        <w:rPr>
          <w:rFonts w:eastAsia="PT Sans" w:cs="PT Sans"/>
          <w:lang w:val="en-US"/>
        </w:rPr>
        <w:tab/>
      </w:r>
      <w:r w:rsidR="001C53BA" w:rsidRPr="00B97BDC">
        <w:rPr>
          <w:rFonts w:eastAsia="PT Sans" w:cs="PT Sans"/>
          <w:lang w:val="en-US"/>
        </w:rPr>
        <w:tab/>
      </w:r>
      <w:r w:rsidRPr="00B97BDC">
        <w:rPr>
          <w:rFonts w:eastAsia="PT Sans" w:cs="PT Sans"/>
          <w:lang w:val="en-US"/>
        </w:rPr>
        <w:t>Rob Snoeijs, Communications</w:t>
      </w:r>
      <w:r w:rsidRPr="00B97BDC">
        <w:rPr>
          <w:rFonts w:eastAsia="PT Sans" w:cs="PT Sans"/>
          <w:lang w:val="en-US"/>
        </w:rPr>
        <w:br/>
        <w:t>+49 173 686 09</w:t>
      </w:r>
      <w:r w:rsidR="00806B5B" w:rsidRPr="00B97BDC">
        <w:rPr>
          <w:rFonts w:eastAsia="PT Sans" w:cs="PT Sans"/>
          <w:lang w:val="en-US"/>
        </w:rPr>
        <w:t xml:space="preserve"> 63</w:t>
      </w:r>
      <w:r w:rsidR="00806B5B" w:rsidRPr="00B97BDC">
        <w:rPr>
          <w:rFonts w:eastAsia="PT Sans" w:cs="PT Sans"/>
          <w:lang w:val="en-US"/>
        </w:rPr>
        <w:tab/>
      </w:r>
      <w:r w:rsidR="00806B5B" w:rsidRPr="00B97BDC">
        <w:rPr>
          <w:rFonts w:eastAsia="PT Sans" w:cs="PT Sans"/>
          <w:lang w:val="en-US"/>
        </w:rPr>
        <w:tab/>
      </w:r>
      <w:r w:rsidR="00806B5B" w:rsidRPr="00B97BDC">
        <w:rPr>
          <w:rFonts w:eastAsia="PT Sans" w:cs="PT Sans"/>
          <w:lang w:val="en-US"/>
        </w:rPr>
        <w:tab/>
      </w:r>
      <w:r w:rsidR="00806B5B" w:rsidRPr="00B97BDC">
        <w:rPr>
          <w:rFonts w:eastAsia="PT Sans" w:cs="PT Sans"/>
          <w:lang w:val="en-US"/>
        </w:rPr>
        <w:tab/>
      </w:r>
      <w:r w:rsidR="00806B5B" w:rsidRPr="00B97BDC">
        <w:rPr>
          <w:rFonts w:eastAsia="PT Sans" w:cs="PT Sans"/>
          <w:lang w:val="en-US"/>
        </w:rPr>
        <w:tab/>
      </w:r>
      <w:r w:rsidR="001C53BA" w:rsidRPr="00B97BDC">
        <w:rPr>
          <w:rFonts w:eastAsia="PT Sans" w:cs="PT Sans"/>
          <w:lang w:val="en-US"/>
        </w:rPr>
        <w:tab/>
      </w:r>
      <w:r w:rsidR="00806B5B" w:rsidRPr="00B97BDC">
        <w:rPr>
          <w:rFonts w:eastAsia="PT Sans" w:cs="PT Sans"/>
          <w:lang w:val="en-US"/>
        </w:rPr>
        <w:t>+32 499 33 14 14</w:t>
      </w:r>
      <w:r w:rsidR="00806B5B" w:rsidRPr="00B97BDC">
        <w:rPr>
          <w:rFonts w:eastAsia="PT Sans" w:cs="PT Sans"/>
          <w:lang w:val="en-US"/>
        </w:rPr>
        <w:br/>
      </w:r>
      <w:hyperlink r:id="rId19" w:history="1">
        <w:r w:rsidR="00806B5B" w:rsidRPr="00B97BDC">
          <w:rPr>
            <w:rStyle w:val="Hyperlink"/>
            <w:rFonts w:eastAsia="PT Sans" w:cs="PT Sans"/>
            <w:lang w:val="en-US"/>
          </w:rPr>
          <w:t>mario.pistorius@ineratec.de</w:t>
        </w:r>
      </w:hyperlink>
      <w:r w:rsidR="00806B5B" w:rsidRPr="00B97BDC">
        <w:rPr>
          <w:rFonts w:eastAsia="PT Sans" w:cs="PT Sans"/>
          <w:lang w:val="en-US"/>
        </w:rPr>
        <w:tab/>
      </w:r>
      <w:r w:rsidR="00806B5B" w:rsidRPr="00B97BDC">
        <w:rPr>
          <w:rFonts w:eastAsia="PT Sans" w:cs="PT Sans"/>
          <w:lang w:val="en-US"/>
        </w:rPr>
        <w:tab/>
      </w:r>
      <w:r w:rsidR="00806B5B" w:rsidRPr="00B97BDC">
        <w:rPr>
          <w:rFonts w:eastAsia="PT Sans" w:cs="PT Sans"/>
          <w:lang w:val="en-US"/>
        </w:rPr>
        <w:tab/>
      </w:r>
      <w:r w:rsidR="00806B5B" w:rsidRPr="00B97BDC">
        <w:rPr>
          <w:rFonts w:eastAsia="PT Sans" w:cs="PT Sans"/>
          <w:lang w:val="en-US"/>
        </w:rPr>
        <w:tab/>
      </w:r>
      <w:r w:rsidR="001C53BA" w:rsidRPr="00B97BDC">
        <w:rPr>
          <w:rFonts w:eastAsia="PT Sans" w:cs="PT Sans"/>
          <w:lang w:val="en-US"/>
        </w:rPr>
        <w:tab/>
      </w:r>
      <w:hyperlink r:id="rId20" w:history="1">
        <w:r w:rsidR="00806B5B" w:rsidRPr="00B97BDC">
          <w:rPr>
            <w:rStyle w:val="Hyperlink"/>
            <w:rFonts w:eastAsia="PT Sans" w:cs="PT Sans"/>
            <w:lang w:val="en-US"/>
          </w:rPr>
          <w:t>rob.snoeijs@zeopore.com</w:t>
        </w:r>
      </w:hyperlink>
    </w:p>
    <w:sectPr w:rsidR="00E12BD2" w:rsidRPr="00B97BDC" w:rsidSect="00D81A89">
      <w:pgSz w:w="11900" w:h="16840"/>
      <w:pgMar w:top="1843" w:right="1418" w:bottom="1134" w:left="1418" w:header="567" w:footer="51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20CB93B" w14:textId="77777777" w:rsidR="00AE6A3D" w:rsidRDefault="00AE6A3D">
      <w:pPr>
        <w:spacing w:after="0" w:line="240" w:lineRule="auto"/>
      </w:pPr>
      <w:r>
        <w:separator/>
      </w:r>
    </w:p>
  </w:endnote>
  <w:endnote w:type="continuationSeparator" w:id="0">
    <w:p w14:paraId="7146E34E" w14:textId="77777777" w:rsidR="00AE6A3D" w:rsidRDefault="00AE6A3D">
      <w:pPr>
        <w:spacing w:after="0" w:line="240" w:lineRule="auto"/>
      </w:pPr>
      <w:r>
        <w:continuationSeparator/>
      </w:r>
    </w:p>
  </w:endnote>
  <w:endnote w:type="continuationNotice" w:id="1">
    <w:p w14:paraId="414D614F" w14:textId="77777777" w:rsidR="00AE6A3D" w:rsidRDefault="00AE6A3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PT Sans">
    <w:panose1 w:val="020B0503020203020204"/>
    <w:charset w:val="00"/>
    <w:family w:val="swiss"/>
    <w:pitch w:val="variable"/>
    <w:sig w:usb0="A00002EF" w:usb1="5000204B" w:usb2="00000000" w:usb3="00000000" w:csb0="00000097"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altName w:val="Sylfaen"/>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BC03D79" w14:textId="77777777" w:rsidR="00E12BD2" w:rsidRDefault="00036212">
    <w:pPr>
      <w:pBdr>
        <w:top w:val="nil"/>
        <w:left w:val="nil"/>
        <w:bottom w:val="nil"/>
        <w:right w:val="nil"/>
        <w:between w:val="nil"/>
      </w:pBdr>
      <w:tabs>
        <w:tab w:val="center" w:pos="4536"/>
        <w:tab w:val="right" w:pos="9072"/>
      </w:tabs>
      <w:spacing w:after="0" w:line="192" w:lineRule="auto"/>
    </w:pPr>
    <w:r>
      <w:rPr>
        <w:rFonts w:eastAsia="PT Sans" w:cs="PT Sans"/>
        <w:sz w:val="16"/>
        <w:szCs w:val="16"/>
      </w:rPr>
      <w:t xml:space="preserve">Siemensallee 84          </w:t>
    </w:r>
    <w:r>
      <w:rPr>
        <w:rFonts w:eastAsia="PT Sans" w:cs="PT Sans"/>
        <w:b/>
        <w:sz w:val="16"/>
        <w:szCs w:val="16"/>
      </w:rPr>
      <w:t xml:space="preserve"> </w:t>
    </w:r>
    <w:proofErr w:type="gramStart"/>
    <w:r>
      <w:rPr>
        <w:rFonts w:eastAsia="PT Sans" w:cs="PT Sans"/>
        <w:b/>
        <w:sz w:val="16"/>
        <w:szCs w:val="16"/>
      </w:rPr>
      <w:t xml:space="preserve">T  </w:t>
    </w:r>
    <w:r>
      <w:rPr>
        <w:rFonts w:eastAsia="PT Sans" w:cs="PT Sans"/>
        <w:sz w:val="16"/>
        <w:szCs w:val="16"/>
      </w:rPr>
      <w:t>+</w:t>
    </w:r>
    <w:proofErr w:type="gramEnd"/>
    <w:r>
      <w:rPr>
        <w:rFonts w:eastAsia="PT Sans" w:cs="PT Sans"/>
        <w:sz w:val="16"/>
        <w:szCs w:val="16"/>
      </w:rPr>
      <w:t>49 721 864 844 60</w:t>
    </w:r>
    <w:r>
      <w:tab/>
    </w:r>
    <w:r>
      <w:br/>
    </w:r>
    <w:r>
      <w:rPr>
        <w:rFonts w:eastAsia="PT Sans" w:cs="PT Sans"/>
        <w:sz w:val="16"/>
        <w:szCs w:val="16"/>
      </w:rPr>
      <w:t xml:space="preserve">76187 Karlsruhe           </w:t>
    </w:r>
    <w:proofErr w:type="gramStart"/>
    <w:r>
      <w:rPr>
        <w:rFonts w:eastAsia="PT Sans" w:cs="PT Sans"/>
        <w:b/>
        <w:sz w:val="16"/>
        <w:szCs w:val="16"/>
      </w:rPr>
      <w:t>M</w:t>
    </w:r>
    <w:r>
      <w:rPr>
        <w:rFonts w:eastAsia="PT Sans" w:cs="PT Sans"/>
        <w:sz w:val="16"/>
        <w:szCs w:val="16"/>
      </w:rPr>
      <w:t xml:space="preserve">  presse@ineratec.de</w:t>
    </w:r>
    <w:proofErr w:type="gramEnd"/>
    <w:r>
      <w:tab/>
    </w:r>
    <w:r>
      <w:tab/>
    </w:r>
    <w:r>
      <w:rPr>
        <w:noProof/>
      </w:rPr>
      <w:drawing>
        <wp:inline distT="0" distB="0" distL="0" distR="0" wp14:anchorId="3BC03D7C" wp14:editId="2456BFF6">
          <wp:extent cx="1138968" cy="107718"/>
          <wp:effectExtent l="0" t="0" r="4445" b="6985"/>
          <wp:docPr id="1238188848" name="image3.png">
            <a:extLst xmlns:a="http://schemas.openxmlformats.org/drawingml/2006/main">
              <a:ext uri="{FF2B5EF4-FFF2-40B4-BE49-F238E27FC236}">
                <a16:creationId xmlns:a16="http://schemas.microsoft.com/office/drawing/2014/main" id="{9B63341D-635D-495E-B015-4E07F38A2A00}"/>
              </a:ext>
            </a:extLst>
          </wp:docPr>
          <wp:cNvGraphicFramePr/>
          <a:graphic xmlns:a="http://schemas.openxmlformats.org/drawingml/2006/main">
            <a:graphicData uri="http://schemas.openxmlformats.org/drawingml/2006/picture">
              <pic:pic xmlns:pic="http://schemas.openxmlformats.org/drawingml/2006/picture">
                <pic:nvPicPr>
                  <pic:cNvPr id="11" name="image3.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1138968" cy="107718"/>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27FAAFE" w14:textId="77777777" w:rsidR="00AE6A3D" w:rsidRDefault="00AE6A3D">
      <w:pPr>
        <w:spacing w:after="0" w:line="240" w:lineRule="auto"/>
      </w:pPr>
      <w:r>
        <w:separator/>
      </w:r>
    </w:p>
  </w:footnote>
  <w:footnote w:type="continuationSeparator" w:id="0">
    <w:p w14:paraId="0DFB41CC" w14:textId="77777777" w:rsidR="00AE6A3D" w:rsidRDefault="00AE6A3D">
      <w:pPr>
        <w:spacing w:after="0" w:line="240" w:lineRule="auto"/>
      </w:pPr>
      <w:r>
        <w:continuationSeparator/>
      </w:r>
    </w:p>
  </w:footnote>
  <w:footnote w:type="continuationNotice" w:id="1">
    <w:p w14:paraId="5F4AFB6E" w14:textId="77777777" w:rsidR="00AE6A3D" w:rsidRDefault="00AE6A3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BC03D78" w14:textId="3034DB46" w:rsidR="00E12BD2" w:rsidRDefault="00FE3FB2" w:rsidP="00A82D95">
    <w:pPr>
      <w:pBdr>
        <w:top w:val="nil"/>
        <w:left w:val="nil"/>
        <w:bottom w:val="nil"/>
        <w:right w:val="nil"/>
        <w:between w:val="nil"/>
      </w:pBdr>
      <w:tabs>
        <w:tab w:val="center" w:pos="4536"/>
        <w:tab w:val="right" w:pos="9072"/>
      </w:tabs>
      <w:spacing w:after="0" w:line="240" w:lineRule="auto"/>
      <w:jc w:val="center"/>
    </w:pPr>
    <w:r>
      <w:rPr>
        <w:noProof/>
      </w:rPr>
      <mc:AlternateContent>
        <mc:Choice Requires="wps">
          <w:drawing>
            <wp:anchor distT="0" distB="0" distL="114300" distR="114300" simplePos="0" relativeHeight="251660288" behindDoc="0" locked="0" layoutInCell="1" allowOverlap="1" wp14:anchorId="76CCCC31" wp14:editId="5F95AB43">
              <wp:simplePos x="0" y="0"/>
              <wp:positionH relativeFrom="column">
                <wp:posOffset>2682219</wp:posOffset>
              </wp:positionH>
              <wp:positionV relativeFrom="paragraph">
                <wp:posOffset>-165173</wp:posOffset>
              </wp:positionV>
              <wp:extent cx="0" cy="771994"/>
              <wp:effectExtent l="0" t="0" r="12700" b="15875"/>
              <wp:wrapNone/>
              <wp:docPr id="1901544519" name="Gerade Verbindung 4"/>
              <wp:cNvGraphicFramePr/>
              <a:graphic xmlns:a="http://schemas.openxmlformats.org/drawingml/2006/main">
                <a:graphicData uri="http://schemas.microsoft.com/office/word/2010/wordprocessingShape">
                  <wps:wsp>
                    <wps:cNvCnPr/>
                    <wps:spPr>
                      <a:xfrm>
                        <a:off x="0" y="0"/>
                        <a:ext cx="0" cy="771994"/>
                      </a:xfrm>
                      <a:prstGeom prst="line">
                        <a:avLst/>
                      </a:prstGeom>
                      <a:noFill/>
                      <a:ln w="12700" cap="flat">
                        <a:solidFill>
                          <a:schemeClr val="accent1"/>
                        </a:solidFill>
                        <a:prstDash val="solid"/>
                        <a:miter lim="800000"/>
                      </a:ln>
                      <a:effectLst/>
                      <a:sp3d/>
                    </wps:spPr>
                    <wps:style>
                      <a:lnRef idx="0">
                        <a:scrgbClr r="0" g="0" b="0"/>
                      </a:lnRef>
                      <a:fillRef idx="0">
                        <a:scrgbClr r="0" g="0" b="0"/>
                      </a:fillRef>
                      <a:effectRef idx="0">
                        <a:scrgbClr r="0" g="0" b="0"/>
                      </a:effectRef>
                      <a:fontRef idx="none"/>
                    </wps:style>
                    <wps:bodyPr/>
                  </wps:wsp>
                </a:graphicData>
              </a:graphic>
            </wp:anchor>
          </w:drawing>
        </mc:Choice>
        <mc:Fallback>
          <w:pict>
            <v:line w14:anchorId="3E0AC9D4" id="Gerade Verbindung 4"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211.2pt,-13pt" to="211.2pt,4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" strokecolor="#4472c4 [3204]" strokeweight="1pt">
              <v:stroke joinstyle="miter"/>
            </v:line>
          </w:pict>
        </mc:Fallback>
      </mc:AlternateContent>
    </w:r>
    <w:r>
      <w:rPr>
        <w:noProof/>
      </w:rPr>
      <w:drawing>
        <wp:anchor distT="0" distB="0" distL="114300" distR="114300" simplePos="0" relativeHeight="251659264" behindDoc="0" locked="0" layoutInCell="1" allowOverlap="1" wp14:anchorId="30740FEC" wp14:editId="47359C63">
          <wp:simplePos x="0" y="0"/>
          <wp:positionH relativeFrom="column">
            <wp:posOffset>1467485</wp:posOffset>
          </wp:positionH>
          <wp:positionV relativeFrom="page">
            <wp:posOffset>360045</wp:posOffset>
          </wp:positionV>
          <wp:extent cx="1122680" cy="460375"/>
          <wp:effectExtent l="0" t="0" r="0" b="0"/>
          <wp:wrapNone/>
          <wp:docPr id="9344071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386157" name="Grafik 1055386157"/>
                  <pic:cNvPicPr/>
                </pic:nvPicPr>
                <pic:blipFill>
                  <a:blip r:embed="rId1">
                    <a:extLst>
                      <a:ext uri="{28A0092B-C50C-407E-A947-70E740481C1C}">
                        <a14:useLocalDpi xmlns:a14="http://schemas.microsoft.com/office/drawing/2010/main" val="0"/>
                      </a:ext>
                    </a:extLst>
                  </a:blip>
                  <a:stretch>
                    <a:fillRect/>
                  </a:stretch>
                </pic:blipFill>
                <pic:spPr>
                  <a:xfrm>
                    <a:off x="0" y="0"/>
                    <a:ext cx="1122680" cy="46037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7C087FD4" wp14:editId="202533C1">
          <wp:simplePos x="0" y="0"/>
          <wp:positionH relativeFrom="column">
            <wp:posOffset>2772327</wp:posOffset>
          </wp:positionH>
          <wp:positionV relativeFrom="page">
            <wp:posOffset>360045</wp:posOffset>
          </wp:positionV>
          <wp:extent cx="1760400" cy="468000"/>
          <wp:effectExtent l="0" t="0" r="5080" b="1905"/>
          <wp:wrapNone/>
          <wp:docPr id="18509409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94096" name="Grafik 185094096"/>
                  <pic:cNvPicPr/>
                </pic:nvPicPr>
                <pic:blipFill>
                  <a:blip r:embed="rId2">
                    <a:extLst>
                      <a:ext uri="{28A0092B-C50C-407E-A947-70E740481C1C}">
                        <a14:useLocalDpi xmlns:a14="http://schemas.microsoft.com/office/drawing/2010/main" val="0"/>
                      </a:ext>
                    </a:extLst>
                  </a:blip>
                  <a:stretch>
                    <a:fillRect/>
                  </a:stretch>
                </pic:blipFill>
                <pic:spPr>
                  <a:xfrm>
                    <a:off x="0" y="0"/>
                    <a:ext cx="1760400" cy="4680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hdr>
</file>

<file path=word/intelligence2.xml><?xml version="1.0" encoding="utf-8"?>
<int2:intelligence xmlns:int2="http://schemas.microsoft.com/office/intelligence/2020/intelligence" xmlns:oel="http://schemas.microsoft.com/office/2019/extlst">
  <int2:observations>
    <int2:textHash int2:hashCode="hbyGBr2UPfgi6T" int2:id="1zeE6vUr">
      <int2:state int2:value="Rejected" int2:type="spell"/>
    </int2:textHash>
    <int2:textHash int2:hashCode="TyCJ/Q7hSY8Eli" int2:id="Navvspci">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121B5C85"/>
    <w:multiLevelType w:val="hybridMultilevel"/>
    <w:tmpl w:val="6BB69F3E"/>
    <w:lvl w:ilvl="0" w:tplc="AD2C105C">
      <w:start w:val="1"/>
      <w:numFmt w:val="bullet"/>
      <w:lvlText w:val=""/>
      <w:lvlJc w:val="left"/>
      <w:pPr>
        <w:ind w:left="1080" w:hanging="360"/>
      </w:pPr>
      <w:rPr>
        <w:rFonts w:ascii="Symbol" w:hAnsi="Symbol"/>
      </w:rPr>
    </w:lvl>
    <w:lvl w:ilvl="1" w:tplc="F98E3FD2">
      <w:start w:val="1"/>
      <w:numFmt w:val="bullet"/>
      <w:lvlText w:val=""/>
      <w:lvlJc w:val="left"/>
      <w:pPr>
        <w:ind w:left="1080" w:hanging="360"/>
      </w:pPr>
      <w:rPr>
        <w:rFonts w:ascii="Symbol" w:hAnsi="Symbol"/>
      </w:rPr>
    </w:lvl>
    <w:lvl w:ilvl="2" w:tplc="A6522EF4">
      <w:start w:val="1"/>
      <w:numFmt w:val="bullet"/>
      <w:lvlText w:val=""/>
      <w:lvlJc w:val="left"/>
      <w:pPr>
        <w:ind w:left="1080" w:hanging="360"/>
      </w:pPr>
      <w:rPr>
        <w:rFonts w:ascii="Symbol" w:hAnsi="Symbol"/>
      </w:rPr>
    </w:lvl>
    <w:lvl w:ilvl="3" w:tplc="A22AD86A">
      <w:start w:val="1"/>
      <w:numFmt w:val="bullet"/>
      <w:lvlText w:val=""/>
      <w:lvlJc w:val="left"/>
      <w:pPr>
        <w:ind w:left="1080" w:hanging="360"/>
      </w:pPr>
      <w:rPr>
        <w:rFonts w:ascii="Symbol" w:hAnsi="Symbol"/>
      </w:rPr>
    </w:lvl>
    <w:lvl w:ilvl="4" w:tplc="DFC88DCC">
      <w:start w:val="1"/>
      <w:numFmt w:val="bullet"/>
      <w:lvlText w:val=""/>
      <w:lvlJc w:val="left"/>
      <w:pPr>
        <w:ind w:left="1080" w:hanging="360"/>
      </w:pPr>
      <w:rPr>
        <w:rFonts w:ascii="Symbol" w:hAnsi="Symbol"/>
      </w:rPr>
    </w:lvl>
    <w:lvl w:ilvl="5" w:tplc="3F0E46FC">
      <w:start w:val="1"/>
      <w:numFmt w:val="bullet"/>
      <w:lvlText w:val=""/>
      <w:lvlJc w:val="left"/>
      <w:pPr>
        <w:ind w:left="1080" w:hanging="360"/>
      </w:pPr>
      <w:rPr>
        <w:rFonts w:ascii="Symbol" w:hAnsi="Symbol"/>
      </w:rPr>
    </w:lvl>
    <w:lvl w:ilvl="6" w:tplc="9ABEECFC">
      <w:start w:val="1"/>
      <w:numFmt w:val="bullet"/>
      <w:lvlText w:val=""/>
      <w:lvlJc w:val="left"/>
      <w:pPr>
        <w:ind w:left="1080" w:hanging="360"/>
      </w:pPr>
      <w:rPr>
        <w:rFonts w:ascii="Symbol" w:hAnsi="Symbol"/>
      </w:rPr>
    </w:lvl>
    <w:lvl w:ilvl="7" w:tplc="0DA489E2">
      <w:start w:val="1"/>
      <w:numFmt w:val="bullet"/>
      <w:lvlText w:val=""/>
      <w:lvlJc w:val="left"/>
      <w:pPr>
        <w:ind w:left="1080" w:hanging="360"/>
      </w:pPr>
      <w:rPr>
        <w:rFonts w:ascii="Symbol" w:hAnsi="Symbol"/>
      </w:rPr>
    </w:lvl>
    <w:lvl w:ilvl="8" w:tplc="049C45BE">
      <w:start w:val="1"/>
      <w:numFmt w:val="bullet"/>
      <w:lvlText w:val=""/>
      <w:lvlJc w:val="left"/>
      <w:pPr>
        <w:ind w:left="1080" w:hanging="360"/>
      </w:pPr>
      <w:rPr>
        <w:rFonts w:ascii="Symbol" w:hAnsi="Symbol"/>
      </w:rPr>
    </w:lvl>
  </w:abstractNum>
  <w:abstractNum w:abstractNumId="1" w15:restartNumberingAfterBreak="0">
    <w:nsid w:val="16E3B8F8"/>
    <w:multiLevelType w:val="multilevel"/>
    <w:tmpl w:val="B20634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FE301D4"/>
    <w:multiLevelType w:val="multilevel"/>
    <w:tmpl w:val="8D547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647E37"/>
    <w:multiLevelType w:val="hybridMultilevel"/>
    <w:tmpl w:val="9AEE3A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CC36B8C"/>
    <w:multiLevelType w:val="hybridMultilevel"/>
    <w:tmpl w:val="70947F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0155EFA"/>
    <w:multiLevelType w:val="hybridMultilevel"/>
    <w:tmpl w:val="F2FA0D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F777FC5"/>
    <w:multiLevelType w:val="hybridMultilevel"/>
    <w:tmpl w:val="EAA679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4BA1E01"/>
    <w:multiLevelType w:val="hybridMultilevel"/>
    <w:tmpl w:val="A43C18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8F7486F"/>
    <w:multiLevelType w:val="multilevel"/>
    <w:tmpl w:val="FFFABC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6DD968F7"/>
    <w:multiLevelType w:val="hybridMultilevel"/>
    <w:tmpl w:val="8DB8433E"/>
    <w:lvl w:ilvl="0" w:tplc="F86C09FA">
      <w:numFmt w:val="bullet"/>
      <w:lvlText w:val="•"/>
      <w:lvlJc w:val="left"/>
      <w:pPr>
        <w:ind w:left="1080" w:hanging="720"/>
      </w:pPr>
      <w:rPr>
        <w:rFonts w:ascii="PT Sans" w:eastAsia="Calibri" w:hAnsi="PT Sans"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2144992"/>
    <w:multiLevelType w:val="hybridMultilevel"/>
    <w:tmpl w:val="86D2C7D2"/>
    <w:lvl w:ilvl="0" w:tplc="6FAC8C38">
      <w:start w:val="1"/>
      <w:numFmt w:val="bullet"/>
      <w:lvlText w:val=""/>
      <w:lvlJc w:val="left"/>
      <w:pPr>
        <w:ind w:left="720" w:hanging="360"/>
      </w:pPr>
      <w:rPr>
        <w:rFonts w:ascii="Symbol" w:hAnsi="Symbol" w:hint="default"/>
      </w:rPr>
    </w:lvl>
    <w:lvl w:ilvl="1" w:tplc="DA8848FC">
      <w:start w:val="1"/>
      <w:numFmt w:val="bullet"/>
      <w:lvlText w:val="o"/>
      <w:lvlJc w:val="left"/>
      <w:pPr>
        <w:ind w:left="1440" w:hanging="360"/>
      </w:pPr>
      <w:rPr>
        <w:rFonts w:ascii="Courier New" w:hAnsi="Courier New" w:hint="default"/>
      </w:rPr>
    </w:lvl>
    <w:lvl w:ilvl="2" w:tplc="3FE4601A">
      <w:start w:val="1"/>
      <w:numFmt w:val="bullet"/>
      <w:lvlText w:val=""/>
      <w:lvlJc w:val="left"/>
      <w:pPr>
        <w:ind w:left="2160" w:hanging="360"/>
      </w:pPr>
      <w:rPr>
        <w:rFonts w:ascii="Wingdings" w:hAnsi="Wingdings" w:hint="default"/>
      </w:rPr>
    </w:lvl>
    <w:lvl w:ilvl="3" w:tplc="2D8017BE">
      <w:start w:val="1"/>
      <w:numFmt w:val="bullet"/>
      <w:lvlText w:val=""/>
      <w:lvlJc w:val="left"/>
      <w:pPr>
        <w:ind w:left="2880" w:hanging="360"/>
      </w:pPr>
      <w:rPr>
        <w:rFonts w:ascii="Symbol" w:hAnsi="Symbol" w:hint="default"/>
      </w:rPr>
    </w:lvl>
    <w:lvl w:ilvl="4" w:tplc="22C09AE2">
      <w:start w:val="1"/>
      <w:numFmt w:val="bullet"/>
      <w:lvlText w:val="o"/>
      <w:lvlJc w:val="left"/>
      <w:pPr>
        <w:ind w:left="3600" w:hanging="360"/>
      </w:pPr>
      <w:rPr>
        <w:rFonts w:ascii="Courier New" w:hAnsi="Courier New" w:hint="default"/>
      </w:rPr>
    </w:lvl>
    <w:lvl w:ilvl="5" w:tplc="6400C258">
      <w:start w:val="1"/>
      <w:numFmt w:val="bullet"/>
      <w:lvlText w:val=""/>
      <w:lvlJc w:val="left"/>
      <w:pPr>
        <w:ind w:left="4320" w:hanging="360"/>
      </w:pPr>
      <w:rPr>
        <w:rFonts w:ascii="Wingdings" w:hAnsi="Wingdings" w:hint="default"/>
      </w:rPr>
    </w:lvl>
    <w:lvl w:ilvl="6" w:tplc="43A211EE">
      <w:start w:val="1"/>
      <w:numFmt w:val="bullet"/>
      <w:lvlText w:val=""/>
      <w:lvlJc w:val="left"/>
      <w:pPr>
        <w:ind w:left="5040" w:hanging="360"/>
      </w:pPr>
      <w:rPr>
        <w:rFonts w:ascii="Symbol" w:hAnsi="Symbol" w:hint="default"/>
      </w:rPr>
    </w:lvl>
    <w:lvl w:ilvl="7" w:tplc="17DE0A50">
      <w:start w:val="1"/>
      <w:numFmt w:val="bullet"/>
      <w:lvlText w:val="o"/>
      <w:lvlJc w:val="left"/>
      <w:pPr>
        <w:ind w:left="5760" w:hanging="360"/>
      </w:pPr>
      <w:rPr>
        <w:rFonts w:ascii="Courier New" w:hAnsi="Courier New" w:hint="default"/>
      </w:rPr>
    </w:lvl>
    <w:lvl w:ilvl="8" w:tplc="02A00E2E">
      <w:start w:val="1"/>
      <w:numFmt w:val="bullet"/>
      <w:lvlText w:val=""/>
      <w:lvlJc w:val="left"/>
      <w:pPr>
        <w:ind w:left="6480" w:hanging="360"/>
      </w:pPr>
      <w:rPr>
        <w:rFonts w:ascii="Wingdings" w:hAnsi="Wingdings" w:hint="default"/>
      </w:rPr>
    </w:lvl>
  </w:abstractNum>
  <w:abstractNum w:abstractNumId="11" w15:restartNumberingAfterBreak="0">
    <w:nsid w:val="7EC10B54"/>
    <w:multiLevelType w:val="hybridMultilevel"/>
    <w:tmpl w:val="9E7800BA"/>
    <w:lvl w:ilvl="0" w:tplc="5F62A5F8">
      <w:start w:val="1"/>
      <w:numFmt w:val="bullet"/>
      <w:lvlText w:val=""/>
      <w:lvlJc w:val="left"/>
      <w:pPr>
        <w:ind w:left="720" w:hanging="360"/>
      </w:pPr>
      <w:rPr>
        <w:rFonts w:ascii="Symbol" w:hAnsi="Symbol"/>
      </w:rPr>
    </w:lvl>
    <w:lvl w:ilvl="1" w:tplc="8856D1C2">
      <w:start w:val="1"/>
      <w:numFmt w:val="bullet"/>
      <w:lvlText w:val=""/>
      <w:lvlJc w:val="left"/>
      <w:pPr>
        <w:ind w:left="720" w:hanging="360"/>
      </w:pPr>
      <w:rPr>
        <w:rFonts w:ascii="Symbol" w:hAnsi="Symbol"/>
      </w:rPr>
    </w:lvl>
    <w:lvl w:ilvl="2" w:tplc="BA340C8E">
      <w:start w:val="1"/>
      <w:numFmt w:val="bullet"/>
      <w:lvlText w:val=""/>
      <w:lvlJc w:val="left"/>
      <w:pPr>
        <w:ind w:left="720" w:hanging="360"/>
      </w:pPr>
      <w:rPr>
        <w:rFonts w:ascii="Symbol" w:hAnsi="Symbol"/>
      </w:rPr>
    </w:lvl>
    <w:lvl w:ilvl="3" w:tplc="E3CA542C">
      <w:start w:val="1"/>
      <w:numFmt w:val="bullet"/>
      <w:lvlText w:val=""/>
      <w:lvlJc w:val="left"/>
      <w:pPr>
        <w:ind w:left="720" w:hanging="360"/>
      </w:pPr>
      <w:rPr>
        <w:rFonts w:ascii="Symbol" w:hAnsi="Symbol"/>
      </w:rPr>
    </w:lvl>
    <w:lvl w:ilvl="4" w:tplc="AE66F3C6">
      <w:start w:val="1"/>
      <w:numFmt w:val="bullet"/>
      <w:lvlText w:val=""/>
      <w:lvlJc w:val="left"/>
      <w:pPr>
        <w:ind w:left="720" w:hanging="360"/>
      </w:pPr>
      <w:rPr>
        <w:rFonts w:ascii="Symbol" w:hAnsi="Symbol"/>
      </w:rPr>
    </w:lvl>
    <w:lvl w:ilvl="5" w:tplc="B674129C">
      <w:start w:val="1"/>
      <w:numFmt w:val="bullet"/>
      <w:lvlText w:val=""/>
      <w:lvlJc w:val="left"/>
      <w:pPr>
        <w:ind w:left="720" w:hanging="360"/>
      </w:pPr>
      <w:rPr>
        <w:rFonts w:ascii="Symbol" w:hAnsi="Symbol"/>
      </w:rPr>
    </w:lvl>
    <w:lvl w:ilvl="6" w:tplc="392CC5EC">
      <w:start w:val="1"/>
      <w:numFmt w:val="bullet"/>
      <w:lvlText w:val=""/>
      <w:lvlJc w:val="left"/>
      <w:pPr>
        <w:ind w:left="720" w:hanging="360"/>
      </w:pPr>
      <w:rPr>
        <w:rFonts w:ascii="Symbol" w:hAnsi="Symbol"/>
      </w:rPr>
    </w:lvl>
    <w:lvl w:ilvl="7" w:tplc="A752674E">
      <w:start w:val="1"/>
      <w:numFmt w:val="bullet"/>
      <w:lvlText w:val=""/>
      <w:lvlJc w:val="left"/>
      <w:pPr>
        <w:ind w:left="720" w:hanging="360"/>
      </w:pPr>
      <w:rPr>
        <w:rFonts w:ascii="Symbol" w:hAnsi="Symbol"/>
      </w:rPr>
    </w:lvl>
    <w:lvl w:ilvl="8" w:tplc="B58C3DD6">
      <w:start w:val="1"/>
      <w:numFmt w:val="bullet"/>
      <w:lvlText w:val=""/>
      <w:lvlJc w:val="left"/>
      <w:pPr>
        <w:ind w:left="720" w:hanging="360"/>
      </w:pPr>
      <w:rPr>
        <w:rFonts w:ascii="Symbol" w:hAnsi="Symbol"/>
      </w:rPr>
    </w:lvl>
  </w:abstractNum>
  <w:abstractNum w:abstractNumId="12" w15:restartNumberingAfterBreak="0">
    <w:nsid w:val="7EFF4DCE"/>
    <w:multiLevelType w:val="multilevel"/>
    <w:tmpl w:val="41280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32583779">
    <w:abstractNumId w:val="10"/>
  </w:num>
  <w:num w:numId="2" w16cid:durableId="1729186098">
    <w:abstractNumId w:val="1"/>
  </w:num>
  <w:num w:numId="3" w16cid:durableId="351419835">
    <w:abstractNumId w:val="8"/>
  </w:num>
  <w:num w:numId="4" w16cid:durableId="609898886">
    <w:abstractNumId w:val="0"/>
  </w:num>
  <w:num w:numId="5" w16cid:durableId="503280083">
    <w:abstractNumId w:val="7"/>
  </w:num>
  <w:num w:numId="6" w16cid:durableId="1835299888">
    <w:abstractNumId w:val="4"/>
  </w:num>
  <w:num w:numId="7" w16cid:durableId="1363744363">
    <w:abstractNumId w:val="6"/>
  </w:num>
  <w:num w:numId="8" w16cid:durableId="1777367566">
    <w:abstractNumId w:val="11"/>
  </w:num>
  <w:num w:numId="9" w16cid:durableId="1436902723">
    <w:abstractNumId w:val="2"/>
  </w:num>
  <w:num w:numId="10" w16cid:durableId="1805351357">
    <w:abstractNumId w:val="5"/>
  </w:num>
  <w:num w:numId="11" w16cid:durableId="1957104368">
    <w:abstractNumId w:val="9"/>
  </w:num>
  <w:num w:numId="12" w16cid:durableId="723719746">
    <w:abstractNumId w:val="3"/>
  </w:num>
  <w:num w:numId="13" w16cid:durableId="634717489">
    <w:abstractNumId w:val="12"/>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0"/>
  <w:hideSpellingErrors/>
  <w:hideGrammaticalError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2BD2"/>
    <w:rsid w:val="000037B2"/>
    <w:rsid w:val="00004A98"/>
    <w:rsid w:val="00006BED"/>
    <w:rsid w:val="00007BD6"/>
    <w:rsid w:val="0001011C"/>
    <w:rsid w:val="000126E3"/>
    <w:rsid w:val="00013435"/>
    <w:rsid w:val="00013F54"/>
    <w:rsid w:val="00014D5A"/>
    <w:rsid w:val="00015330"/>
    <w:rsid w:val="0001538D"/>
    <w:rsid w:val="00016BC5"/>
    <w:rsid w:val="00022A2C"/>
    <w:rsid w:val="00024C9E"/>
    <w:rsid w:val="00031A19"/>
    <w:rsid w:val="00035D3A"/>
    <w:rsid w:val="00036212"/>
    <w:rsid w:val="0003685E"/>
    <w:rsid w:val="00040562"/>
    <w:rsid w:val="00042CAC"/>
    <w:rsid w:val="00045F2C"/>
    <w:rsid w:val="000541B7"/>
    <w:rsid w:val="00064604"/>
    <w:rsid w:val="00064B97"/>
    <w:rsid w:val="000671CC"/>
    <w:rsid w:val="000671EF"/>
    <w:rsid w:val="00070745"/>
    <w:rsid w:val="000740D3"/>
    <w:rsid w:val="00077C79"/>
    <w:rsid w:val="0008211F"/>
    <w:rsid w:val="00085A13"/>
    <w:rsid w:val="00086231"/>
    <w:rsid w:val="00086E8E"/>
    <w:rsid w:val="000911F6"/>
    <w:rsid w:val="000937E7"/>
    <w:rsid w:val="00093D49"/>
    <w:rsid w:val="00093DF7"/>
    <w:rsid w:val="000959E1"/>
    <w:rsid w:val="000A1BD1"/>
    <w:rsid w:val="000A4B98"/>
    <w:rsid w:val="000A51BD"/>
    <w:rsid w:val="000A6E22"/>
    <w:rsid w:val="000A7036"/>
    <w:rsid w:val="000B00B1"/>
    <w:rsid w:val="000B613F"/>
    <w:rsid w:val="000B69FA"/>
    <w:rsid w:val="000B6CB9"/>
    <w:rsid w:val="000C12D7"/>
    <w:rsid w:val="000C20C0"/>
    <w:rsid w:val="000C22EE"/>
    <w:rsid w:val="000C4E3C"/>
    <w:rsid w:val="000C5894"/>
    <w:rsid w:val="000C6981"/>
    <w:rsid w:val="000D0759"/>
    <w:rsid w:val="000D1F78"/>
    <w:rsid w:val="000D44D3"/>
    <w:rsid w:val="000D51EF"/>
    <w:rsid w:val="000E02DD"/>
    <w:rsid w:val="000E1F3A"/>
    <w:rsid w:val="000E6753"/>
    <w:rsid w:val="0010476D"/>
    <w:rsid w:val="001075C8"/>
    <w:rsid w:val="00112B2D"/>
    <w:rsid w:val="00113E01"/>
    <w:rsid w:val="00114A28"/>
    <w:rsid w:val="00115B2A"/>
    <w:rsid w:val="00115C05"/>
    <w:rsid w:val="00126D37"/>
    <w:rsid w:val="00136FFE"/>
    <w:rsid w:val="00142171"/>
    <w:rsid w:val="001431D9"/>
    <w:rsid w:val="001432A3"/>
    <w:rsid w:val="00144729"/>
    <w:rsid w:val="00144F9F"/>
    <w:rsid w:val="00146B90"/>
    <w:rsid w:val="00150A9D"/>
    <w:rsid w:val="001610C0"/>
    <w:rsid w:val="00161E57"/>
    <w:rsid w:val="001626B0"/>
    <w:rsid w:val="00171358"/>
    <w:rsid w:val="00172097"/>
    <w:rsid w:val="00172CC6"/>
    <w:rsid w:val="00176D0E"/>
    <w:rsid w:val="00177112"/>
    <w:rsid w:val="00181B97"/>
    <w:rsid w:val="00191B4A"/>
    <w:rsid w:val="00196E70"/>
    <w:rsid w:val="001972CF"/>
    <w:rsid w:val="001973F8"/>
    <w:rsid w:val="001A1B6D"/>
    <w:rsid w:val="001A27E7"/>
    <w:rsid w:val="001B0EE0"/>
    <w:rsid w:val="001B0F43"/>
    <w:rsid w:val="001B7CB7"/>
    <w:rsid w:val="001C0080"/>
    <w:rsid w:val="001C53BA"/>
    <w:rsid w:val="001C5C91"/>
    <w:rsid w:val="001D0FF0"/>
    <w:rsid w:val="001D2FD2"/>
    <w:rsid w:val="001E56A4"/>
    <w:rsid w:val="001F0135"/>
    <w:rsid w:val="001F05EC"/>
    <w:rsid w:val="001F0FA5"/>
    <w:rsid w:val="001F79AD"/>
    <w:rsid w:val="0020385B"/>
    <w:rsid w:val="002054B5"/>
    <w:rsid w:val="00207100"/>
    <w:rsid w:val="00230668"/>
    <w:rsid w:val="002352C1"/>
    <w:rsid w:val="00237D64"/>
    <w:rsid w:val="002421D7"/>
    <w:rsid w:val="00246623"/>
    <w:rsid w:val="00246F00"/>
    <w:rsid w:val="00247504"/>
    <w:rsid w:val="00252356"/>
    <w:rsid w:val="00252BAC"/>
    <w:rsid w:val="0025385D"/>
    <w:rsid w:val="002549FF"/>
    <w:rsid w:val="00256E7C"/>
    <w:rsid w:val="00257F40"/>
    <w:rsid w:val="00271009"/>
    <w:rsid w:val="0027160C"/>
    <w:rsid w:val="0027178E"/>
    <w:rsid w:val="00272A9D"/>
    <w:rsid w:val="00280956"/>
    <w:rsid w:val="002813DB"/>
    <w:rsid w:val="00283C8F"/>
    <w:rsid w:val="002845CF"/>
    <w:rsid w:val="00285075"/>
    <w:rsid w:val="00287612"/>
    <w:rsid w:val="00287CE7"/>
    <w:rsid w:val="0029088B"/>
    <w:rsid w:val="00291D19"/>
    <w:rsid w:val="00295724"/>
    <w:rsid w:val="002A1768"/>
    <w:rsid w:val="002A1D72"/>
    <w:rsid w:val="002B133A"/>
    <w:rsid w:val="002B3207"/>
    <w:rsid w:val="002C0F42"/>
    <w:rsid w:val="002C1A5A"/>
    <w:rsid w:val="002C1C2A"/>
    <w:rsid w:val="002C204A"/>
    <w:rsid w:val="002C2D65"/>
    <w:rsid w:val="002C4245"/>
    <w:rsid w:val="002C502C"/>
    <w:rsid w:val="002C58A9"/>
    <w:rsid w:val="002D0292"/>
    <w:rsid w:val="002D50EE"/>
    <w:rsid w:val="002D71E2"/>
    <w:rsid w:val="002D779D"/>
    <w:rsid w:val="002E2C3E"/>
    <w:rsid w:val="002E45C4"/>
    <w:rsid w:val="002E4FDE"/>
    <w:rsid w:val="002E6C52"/>
    <w:rsid w:val="002E726F"/>
    <w:rsid w:val="002F1630"/>
    <w:rsid w:val="002F1C1C"/>
    <w:rsid w:val="002F458D"/>
    <w:rsid w:val="002F4A68"/>
    <w:rsid w:val="00304188"/>
    <w:rsid w:val="0031106F"/>
    <w:rsid w:val="00312603"/>
    <w:rsid w:val="0031768A"/>
    <w:rsid w:val="00322703"/>
    <w:rsid w:val="00326441"/>
    <w:rsid w:val="003323B6"/>
    <w:rsid w:val="00334717"/>
    <w:rsid w:val="00336A6F"/>
    <w:rsid w:val="0034174F"/>
    <w:rsid w:val="003419DD"/>
    <w:rsid w:val="00343E6F"/>
    <w:rsid w:val="00344F9F"/>
    <w:rsid w:val="003468DD"/>
    <w:rsid w:val="0035341C"/>
    <w:rsid w:val="00361A71"/>
    <w:rsid w:val="00363105"/>
    <w:rsid w:val="00372530"/>
    <w:rsid w:val="00381392"/>
    <w:rsid w:val="00385E45"/>
    <w:rsid w:val="00395A03"/>
    <w:rsid w:val="00397DDD"/>
    <w:rsid w:val="003A01FB"/>
    <w:rsid w:val="003A2D4B"/>
    <w:rsid w:val="003A3187"/>
    <w:rsid w:val="003B7399"/>
    <w:rsid w:val="003C01C7"/>
    <w:rsid w:val="003C2188"/>
    <w:rsid w:val="003C370C"/>
    <w:rsid w:val="003D4F78"/>
    <w:rsid w:val="003D604E"/>
    <w:rsid w:val="003D7D43"/>
    <w:rsid w:val="003E01EB"/>
    <w:rsid w:val="003E05AC"/>
    <w:rsid w:val="003E136E"/>
    <w:rsid w:val="003E13C8"/>
    <w:rsid w:val="003E22A5"/>
    <w:rsid w:val="003E4C13"/>
    <w:rsid w:val="003F13C6"/>
    <w:rsid w:val="003F15E5"/>
    <w:rsid w:val="003F54F5"/>
    <w:rsid w:val="003F5931"/>
    <w:rsid w:val="003F74E4"/>
    <w:rsid w:val="00401DD1"/>
    <w:rsid w:val="00412079"/>
    <w:rsid w:val="00421F11"/>
    <w:rsid w:val="00426D83"/>
    <w:rsid w:val="00426F01"/>
    <w:rsid w:val="004271E4"/>
    <w:rsid w:val="0043178E"/>
    <w:rsid w:val="004336D2"/>
    <w:rsid w:val="00435532"/>
    <w:rsid w:val="00436B17"/>
    <w:rsid w:val="00441DC6"/>
    <w:rsid w:val="00443F2D"/>
    <w:rsid w:val="00447124"/>
    <w:rsid w:val="00452C00"/>
    <w:rsid w:val="00454342"/>
    <w:rsid w:val="004572E2"/>
    <w:rsid w:val="004572E5"/>
    <w:rsid w:val="00457BE8"/>
    <w:rsid w:val="0046073D"/>
    <w:rsid w:val="00462A8D"/>
    <w:rsid w:val="00471D43"/>
    <w:rsid w:val="0047689E"/>
    <w:rsid w:val="0048193F"/>
    <w:rsid w:val="00484F45"/>
    <w:rsid w:val="00485FC7"/>
    <w:rsid w:val="00486A1C"/>
    <w:rsid w:val="00487793"/>
    <w:rsid w:val="00487A83"/>
    <w:rsid w:val="00491AE9"/>
    <w:rsid w:val="0049365C"/>
    <w:rsid w:val="004A4443"/>
    <w:rsid w:val="004B1B48"/>
    <w:rsid w:val="004B538D"/>
    <w:rsid w:val="004B5BCB"/>
    <w:rsid w:val="004C3A29"/>
    <w:rsid w:val="004C720C"/>
    <w:rsid w:val="004C749C"/>
    <w:rsid w:val="004C758F"/>
    <w:rsid w:val="004D16EA"/>
    <w:rsid w:val="004D1A91"/>
    <w:rsid w:val="004E0682"/>
    <w:rsid w:val="004E3960"/>
    <w:rsid w:val="004E5220"/>
    <w:rsid w:val="004E608A"/>
    <w:rsid w:val="004F04F9"/>
    <w:rsid w:val="004F4E9A"/>
    <w:rsid w:val="005035EB"/>
    <w:rsid w:val="005038EB"/>
    <w:rsid w:val="00504FB0"/>
    <w:rsid w:val="0050620D"/>
    <w:rsid w:val="0051291B"/>
    <w:rsid w:val="00513053"/>
    <w:rsid w:val="00514120"/>
    <w:rsid w:val="00521C8C"/>
    <w:rsid w:val="00523820"/>
    <w:rsid w:val="00525906"/>
    <w:rsid w:val="00525B9C"/>
    <w:rsid w:val="0052781B"/>
    <w:rsid w:val="00530567"/>
    <w:rsid w:val="00530C54"/>
    <w:rsid w:val="005334D3"/>
    <w:rsid w:val="00534140"/>
    <w:rsid w:val="00540632"/>
    <w:rsid w:val="00544B74"/>
    <w:rsid w:val="00546056"/>
    <w:rsid w:val="005462DA"/>
    <w:rsid w:val="005516AC"/>
    <w:rsid w:val="0055226C"/>
    <w:rsid w:val="0055515B"/>
    <w:rsid w:val="00560132"/>
    <w:rsid w:val="00566246"/>
    <w:rsid w:val="00571B93"/>
    <w:rsid w:val="00575FD5"/>
    <w:rsid w:val="005832FE"/>
    <w:rsid w:val="00583714"/>
    <w:rsid w:val="00584840"/>
    <w:rsid w:val="0058631A"/>
    <w:rsid w:val="005864A5"/>
    <w:rsid w:val="005958BC"/>
    <w:rsid w:val="005977CC"/>
    <w:rsid w:val="005A0BE6"/>
    <w:rsid w:val="005A1AD8"/>
    <w:rsid w:val="005A243B"/>
    <w:rsid w:val="005A278E"/>
    <w:rsid w:val="005B0950"/>
    <w:rsid w:val="005B0A2E"/>
    <w:rsid w:val="005B1230"/>
    <w:rsid w:val="005B47F1"/>
    <w:rsid w:val="005C45A0"/>
    <w:rsid w:val="005C7632"/>
    <w:rsid w:val="005D451F"/>
    <w:rsid w:val="005D7FB2"/>
    <w:rsid w:val="005F2278"/>
    <w:rsid w:val="005F2768"/>
    <w:rsid w:val="005F4B96"/>
    <w:rsid w:val="005F6F74"/>
    <w:rsid w:val="00601B95"/>
    <w:rsid w:val="00603123"/>
    <w:rsid w:val="00605BCA"/>
    <w:rsid w:val="0060740C"/>
    <w:rsid w:val="00610C2A"/>
    <w:rsid w:val="0061392D"/>
    <w:rsid w:val="00615FD5"/>
    <w:rsid w:val="00625165"/>
    <w:rsid w:val="00627032"/>
    <w:rsid w:val="006321E4"/>
    <w:rsid w:val="00634C39"/>
    <w:rsid w:val="0063776A"/>
    <w:rsid w:val="0064398C"/>
    <w:rsid w:val="006536C5"/>
    <w:rsid w:val="00653BC5"/>
    <w:rsid w:val="00656094"/>
    <w:rsid w:val="00661A4E"/>
    <w:rsid w:val="006662D6"/>
    <w:rsid w:val="006749DD"/>
    <w:rsid w:val="00677115"/>
    <w:rsid w:val="006810F3"/>
    <w:rsid w:val="00682F3C"/>
    <w:rsid w:val="00684B95"/>
    <w:rsid w:val="00687032"/>
    <w:rsid w:val="00687939"/>
    <w:rsid w:val="00692ABB"/>
    <w:rsid w:val="00692AFF"/>
    <w:rsid w:val="006931F7"/>
    <w:rsid w:val="0069658E"/>
    <w:rsid w:val="00696E47"/>
    <w:rsid w:val="00696F5D"/>
    <w:rsid w:val="006A0364"/>
    <w:rsid w:val="006A607B"/>
    <w:rsid w:val="006A7019"/>
    <w:rsid w:val="006B2F61"/>
    <w:rsid w:val="006B3B3E"/>
    <w:rsid w:val="006C20CE"/>
    <w:rsid w:val="006C3DED"/>
    <w:rsid w:val="006D0CF8"/>
    <w:rsid w:val="006D145F"/>
    <w:rsid w:val="006D503F"/>
    <w:rsid w:val="006D6CC0"/>
    <w:rsid w:val="007000B7"/>
    <w:rsid w:val="007039F7"/>
    <w:rsid w:val="00705405"/>
    <w:rsid w:val="00706F90"/>
    <w:rsid w:val="007147D6"/>
    <w:rsid w:val="007149D9"/>
    <w:rsid w:val="00714E48"/>
    <w:rsid w:val="00721A98"/>
    <w:rsid w:val="00727072"/>
    <w:rsid w:val="00734222"/>
    <w:rsid w:val="00735EDA"/>
    <w:rsid w:val="00746568"/>
    <w:rsid w:val="00747F8C"/>
    <w:rsid w:val="007544D4"/>
    <w:rsid w:val="007575F8"/>
    <w:rsid w:val="00762BCF"/>
    <w:rsid w:val="00764818"/>
    <w:rsid w:val="00775255"/>
    <w:rsid w:val="007754E4"/>
    <w:rsid w:val="0077592A"/>
    <w:rsid w:val="00775EA0"/>
    <w:rsid w:val="00776DF4"/>
    <w:rsid w:val="00777239"/>
    <w:rsid w:val="00782271"/>
    <w:rsid w:val="00782FFE"/>
    <w:rsid w:val="00785CBE"/>
    <w:rsid w:val="0078715E"/>
    <w:rsid w:val="00794D0D"/>
    <w:rsid w:val="00795742"/>
    <w:rsid w:val="007A2C00"/>
    <w:rsid w:val="007A35D0"/>
    <w:rsid w:val="007A4800"/>
    <w:rsid w:val="007A4CBE"/>
    <w:rsid w:val="007A7567"/>
    <w:rsid w:val="007B0DA1"/>
    <w:rsid w:val="007B29A8"/>
    <w:rsid w:val="007B3558"/>
    <w:rsid w:val="007C3793"/>
    <w:rsid w:val="007C7D61"/>
    <w:rsid w:val="007D3582"/>
    <w:rsid w:val="007D469B"/>
    <w:rsid w:val="007D5FE5"/>
    <w:rsid w:val="007E0064"/>
    <w:rsid w:val="007E126C"/>
    <w:rsid w:val="007E2BCF"/>
    <w:rsid w:val="007E72A4"/>
    <w:rsid w:val="007F18D5"/>
    <w:rsid w:val="008005C5"/>
    <w:rsid w:val="0080066F"/>
    <w:rsid w:val="008010A1"/>
    <w:rsid w:val="00806B5B"/>
    <w:rsid w:val="00807E8E"/>
    <w:rsid w:val="008146AF"/>
    <w:rsid w:val="0082024B"/>
    <w:rsid w:val="0082046C"/>
    <w:rsid w:val="0082092C"/>
    <w:rsid w:val="00820F5E"/>
    <w:rsid w:val="00824305"/>
    <w:rsid w:val="00824CEA"/>
    <w:rsid w:val="00830C65"/>
    <w:rsid w:val="0083107C"/>
    <w:rsid w:val="0083537F"/>
    <w:rsid w:val="008362D1"/>
    <w:rsid w:val="00850548"/>
    <w:rsid w:val="0085673A"/>
    <w:rsid w:val="00867378"/>
    <w:rsid w:val="00867817"/>
    <w:rsid w:val="0087034E"/>
    <w:rsid w:val="00875C14"/>
    <w:rsid w:val="0088294C"/>
    <w:rsid w:val="00886045"/>
    <w:rsid w:val="008869A4"/>
    <w:rsid w:val="00886E71"/>
    <w:rsid w:val="00887D09"/>
    <w:rsid w:val="008925D9"/>
    <w:rsid w:val="00892DD5"/>
    <w:rsid w:val="008938FB"/>
    <w:rsid w:val="00893EA5"/>
    <w:rsid w:val="00893EBC"/>
    <w:rsid w:val="008A0571"/>
    <w:rsid w:val="008A2177"/>
    <w:rsid w:val="008A39BA"/>
    <w:rsid w:val="008B0572"/>
    <w:rsid w:val="008B2F1C"/>
    <w:rsid w:val="008B39F9"/>
    <w:rsid w:val="008B5895"/>
    <w:rsid w:val="008B689E"/>
    <w:rsid w:val="008C119B"/>
    <w:rsid w:val="008C3D7D"/>
    <w:rsid w:val="008C5657"/>
    <w:rsid w:val="008C5D8F"/>
    <w:rsid w:val="008C7197"/>
    <w:rsid w:val="008D05FE"/>
    <w:rsid w:val="008D1805"/>
    <w:rsid w:val="008D717A"/>
    <w:rsid w:val="008D77E0"/>
    <w:rsid w:val="008E54F7"/>
    <w:rsid w:val="008E5F67"/>
    <w:rsid w:val="008F3629"/>
    <w:rsid w:val="008F5CA2"/>
    <w:rsid w:val="008F785D"/>
    <w:rsid w:val="009044A5"/>
    <w:rsid w:val="00913D44"/>
    <w:rsid w:val="00914124"/>
    <w:rsid w:val="00914208"/>
    <w:rsid w:val="009146B2"/>
    <w:rsid w:val="009178C7"/>
    <w:rsid w:val="00921E12"/>
    <w:rsid w:val="009225A4"/>
    <w:rsid w:val="00922C8D"/>
    <w:rsid w:val="00925BE1"/>
    <w:rsid w:val="009321B8"/>
    <w:rsid w:val="009322F2"/>
    <w:rsid w:val="00936E2C"/>
    <w:rsid w:val="009403D0"/>
    <w:rsid w:val="00942370"/>
    <w:rsid w:val="0094384F"/>
    <w:rsid w:val="00944467"/>
    <w:rsid w:val="0094457D"/>
    <w:rsid w:val="009450A1"/>
    <w:rsid w:val="00945A1C"/>
    <w:rsid w:val="00945F7E"/>
    <w:rsid w:val="009471BA"/>
    <w:rsid w:val="00952D9C"/>
    <w:rsid w:val="0095528C"/>
    <w:rsid w:val="00955363"/>
    <w:rsid w:val="00955412"/>
    <w:rsid w:val="00957295"/>
    <w:rsid w:val="009577BA"/>
    <w:rsid w:val="00961ABE"/>
    <w:rsid w:val="00965526"/>
    <w:rsid w:val="00967C98"/>
    <w:rsid w:val="009713F6"/>
    <w:rsid w:val="00974297"/>
    <w:rsid w:val="0097491B"/>
    <w:rsid w:val="00976250"/>
    <w:rsid w:val="00976B0F"/>
    <w:rsid w:val="00980B14"/>
    <w:rsid w:val="00981BA1"/>
    <w:rsid w:val="009836A7"/>
    <w:rsid w:val="00986158"/>
    <w:rsid w:val="0098634E"/>
    <w:rsid w:val="009904FC"/>
    <w:rsid w:val="009939BE"/>
    <w:rsid w:val="0099651F"/>
    <w:rsid w:val="00997823"/>
    <w:rsid w:val="009A6149"/>
    <w:rsid w:val="009A724B"/>
    <w:rsid w:val="009A7AA3"/>
    <w:rsid w:val="009B2D67"/>
    <w:rsid w:val="009C003C"/>
    <w:rsid w:val="009C009A"/>
    <w:rsid w:val="009C0B49"/>
    <w:rsid w:val="009C122B"/>
    <w:rsid w:val="009C174B"/>
    <w:rsid w:val="009C2243"/>
    <w:rsid w:val="009C3005"/>
    <w:rsid w:val="009C6E7C"/>
    <w:rsid w:val="009C7CFC"/>
    <w:rsid w:val="009D0939"/>
    <w:rsid w:val="009D09AD"/>
    <w:rsid w:val="009D32B9"/>
    <w:rsid w:val="009D5471"/>
    <w:rsid w:val="009E48D7"/>
    <w:rsid w:val="009E54E6"/>
    <w:rsid w:val="009F20E4"/>
    <w:rsid w:val="009F239B"/>
    <w:rsid w:val="009F6510"/>
    <w:rsid w:val="009F7EBB"/>
    <w:rsid w:val="00A01B2F"/>
    <w:rsid w:val="00A04A77"/>
    <w:rsid w:val="00A0585A"/>
    <w:rsid w:val="00A1132C"/>
    <w:rsid w:val="00A122BA"/>
    <w:rsid w:val="00A13889"/>
    <w:rsid w:val="00A1782E"/>
    <w:rsid w:val="00A20308"/>
    <w:rsid w:val="00A210B0"/>
    <w:rsid w:val="00A22590"/>
    <w:rsid w:val="00A22634"/>
    <w:rsid w:val="00A250F1"/>
    <w:rsid w:val="00A302AC"/>
    <w:rsid w:val="00A3105A"/>
    <w:rsid w:val="00A500F9"/>
    <w:rsid w:val="00A5063C"/>
    <w:rsid w:val="00A50ADA"/>
    <w:rsid w:val="00A52BEB"/>
    <w:rsid w:val="00A5619E"/>
    <w:rsid w:val="00A56C45"/>
    <w:rsid w:val="00A573EF"/>
    <w:rsid w:val="00A63D4F"/>
    <w:rsid w:val="00A64077"/>
    <w:rsid w:val="00A755D6"/>
    <w:rsid w:val="00A7568D"/>
    <w:rsid w:val="00A76C05"/>
    <w:rsid w:val="00A8007B"/>
    <w:rsid w:val="00A81B62"/>
    <w:rsid w:val="00A82D95"/>
    <w:rsid w:val="00A83E31"/>
    <w:rsid w:val="00A87C17"/>
    <w:rsid w:val="00A90CAF"/>
    <w:rsid w:val="00A955A2"/>
    <w:rsid w:val="00A96BC8"/>
    <w:rsid w:val="00A97877"/>
    <w:rsid w:val="00AA0375"/>
    <w:rsid w:val="00AA2A44"/>
    <w:rsid w:val="00AA4470"/>
    <w:rsid w:val="00AB7215"/>
    <w:rsid w:val="00AB773D"/>
    <w:rsid w:val="00AB7969"/>
    <w:rsid w:val="00AC483F"/>
    <w:rsid w:val="00AC728B"/>
    <w:rsid w:val="00AD26DB"/>
    <w:rsid w:val="00AD7C26"/>
    <w:rsid w:val="00AE18E3"/>
    <w:rsid w:val="00AE6A3D"/>
    <w:rsid w:val="00AF2F04"/>
    <w:rsid w:val="00AF53E6"/>
    <w:rsid w:val="00B01BF5"/>
    <w:rsid w:val="00B11391"/>
    <w:rsid w:val="00B12229"/>
    <w:rsid w:val="00B14F26"/>
    <w:rsid w:val="00B15867"/>
    <w:rsid w:val="00B2313A"/>
    <w:rsid w:val="00B25332"/>
    <w:rsid w:val="00B31584"/>
    <w:rsid w:val="00B3275D"/>
    <w:rsid w:val="00B33486"/>
    <w:rsid w:val="00B34E90"/>
    <w:rsid w:val="00B36801"/>
    <w:rsid w:val="00B401E0"/>
    <w:rsid w:val="00B40A05"/>
    <w:rsid w:val="00B4384F"/>
    <w:rsid w:val="00B44642"/>
    <w:rsid w:val="00B44DC8"/>
    <w:rsid w:val="00B47A1D"/>
    <w:rsid w:val="00B527A9"/>
    <w:rsid w:val="00B55298"/>
    <w:rsid w:val="00B556D9"/>
    <w:rsid w:val="00B616C4"/>
    <w:rsid w:val="00B63F50"/>
    <w:rsid w:val="00B67356"/>
    <w:rsid w:val="00B70A2A"/>
    <w:rsid w:val="00B711B6"/>
    <w:rsid w:val="00B753C5"/>
    <w:rsid w:val="00B76350"/>
    <w:rsid w:val="00B80E42"/>
    <w:rsid w:val="00B80E88"/>
    <w:rsid w:val="00B85339"/>
    <w:rsid w:val="00B85ACE"/>
    <w:rsid w:val="00B85B6B"/>
    <w:rsid w:val="00B866CB"/>
    <w:rsid w:val="00B91103"/>
    <w:rsid w:val="00B915B3"/>
    <w:rsid w:val="00B94184"/>
    <w:rsid w:val="00B96543"/>
    <w:rsid w:val="00B96718"/>
    <w:rsid w:val="00B97263"/>
    <w:rsid w:val="00B97900"/>
    <w:rsid w:val="00B97BDC"/>
    <w:rsid w:val="00BA1CDF"/>
    <w:rsid w:val="00BA1D09"/>
    <w:rsid w:val="00BA2369"/>
    <w:rsid w:val="00BA30E8"/>
    <w:rsid w:val="00BA4175"/>
    <w:rsid w:val="00BA613D"/>
    <w:rsid w:val="00BA7829"/>
    <w:rsid w:val="00BB1D86"/>
    <w:rsid w:val="00BB33D5"/>
    <w:rsid w:val="00BB46AF"/>
    <w:rsid w:val="00BB6DAC"/>
    <w:rsid w:val="00BC03DB"/>
    <w:rsid w:val="00BC2357"/>
    <w:rsid w:val="00BC62C1"/>
    <w:rsid w:val="00BC7140"/>
    <w:rsid w:val="00BC7B32"/>
    <w:rsid w:val="00BD1330"/>
    <w:rsid w:val="00BD2084"/>
    <w:rsid w:val="00BD4C8D"/>
    <w:rsid w:val="00BD6E64"/>
    <w:rsid w:val="00BE20BC"/>
    <w:rsid w:val="00BE48C9"/>
    <w:rsid w:val="00BE5BCE"/>
    <w:rsid w:val="00BE75A9"/>
    <w:rsid w:val="00BF624C"/>
    <w:rsid w:val="00BF7384"/>
    <w:rsid w:val="00BF7F69"/>
    <w:rsid w:val="00C0319B"/>
    <w:rsid w:val="00C036AE"/>
    <w:rsid w:val="00C06164"/>
    <w:rsid w:val="00C10474"/>
    <w:rsid w:val="00C13E3E"/>
    <w:rsid w:val="00C1701D"/>
    <w:rsid w:val="00C25FCE"/>
    <w:rsid w:val="00C30721"/>
    <w:rsid w:val="00C307C1"/>
    <w:rsid w:val="00C30F9D"/>
    <w:rsid w:val="00C342B5"/>
    <w:rsid w:val="00C41999"/>
    <w:rsid w:val="00C42776"/>
    <w:rsid w:val="00C47228"/>
    <w:rsid w:val="00C5639E"/>
    <w:rsid w:val="00C64FD0"/>
    <w:rsid w:val="00C660F9"/>
    <w:rsid w:val="00C7493D"/>
    <w:rsid w:val="00C7494A"/>
    <w:rsid w:val="00C83368"/>
    <w:rsid w:val="00C86E89"/>
    <w:rsid w:val="00C9238E"/>
    <w:rsid w:val="00C9551C"/>
    <w:rsid w:val="00CA54DA"/>
    <w:rsid w:val="00CA6A6F"/>
    <w:rsid w:val="00CB7476"/>
    <w:rsid w:val="00CC23BF"/>
    <w:rsid w:val="00CC51F8"/>
    <w:rsid w:val="00CC5681"/>
    <w:rsid w:val="00CD24FB"/>
    <w:rsid w:val="00CD32F0"/>
    <w:rsid w:val="00CD48D7"/>
    <w:rsid w:val="00CE3D64"/>
    <w:rsid w:val="00CE40AA"/>
    <w:rsid w:val="00CE6F8F"/>
    <w:rsid w:val="00CF0013"/>
    <w:rsid w:val="00CF3C8F"/>
    <w:rsid w:val="00CF49A1"/>
    <w:rsid w:val="00CF5777"/>
    <w:rsid w:val="00CF5D21"/>
    <w:rsid w:val="00CF6009"/>
    <w:rsid w:val="00D149C3"/>
    <w:rsid w:val="00D20957"/>
    <w:rsid w:val="00D21558"/>
    <w:rsid w:val="00D24EE2"/>
    <w:rsid w:val="00D258C6"/>
    <w:rsid w:val="00D30159"/>
    <w:rsid w:val="00D31FE9"/>
    <w:rsid w:val="00D327C0"/>
    <w:rsid w:val="00D40420"/>
    <w:rsid w:val="00D40D82"/>
    <w:rsid w:val="00D42875"/>
    <w:rsid w:val="00D45642"/>
    <w:rsid w:val="00D459F3"/>
    <w:rsid w:val="00D46004"/>
    <w:rsid w:val="00D469CB"/>
    <w:rsid w:val="00D5193A"/>
    <w:rsid w:val="00D533A4"/>
    <w:rsid w:val="00D567C0"/>
    <w:rsid w:val="00D56F46"/>
    <w:rsid w:val="00D577AA"/>
    <w:rsid w:val="00D632C9"/>
    <w:rsid w:val="00D665A1"/>
    <w:rsid w:val="00D66B55"/>
    <w:rsid w:val="00D67C69"/>
    <w:rsid w:val="00D70F15"/>
    <w:rsid w:val="00D72FB6"/>
    <w:rsid w:val="00D742B3"/>
    <w:rsid w:val="00D74E3F"/>
    <w:rsid w:val="00D81A89"/>
    <w:rsid w:val="00D91BEF"/>
    <w:rsid w:val="00D940E2"/>
    <w:rsid w:val="00D9676F"/>
    <w:rsid w:val="00D97C65"/>
    <w:rsid w:val="00D97CBC"/>
    <w:rsid w:val="00DA2BB0"/>
    <w:rsid w:val="00DA6011"/>
    <w:rsid w:val="00DA65C3"/>
    <w:rsid w:val="00DB1D81"/>
    <w:rsid w:val="00DB3F1D"/>
    <w:rsid w:val="00DB46D4"/>
    <w:rsid w:val="00DC1418"/>
    <w:rsid w:val="00DC2FF8"/>
    <w:rsid w:val="00DC394B"/>
    <w:rsid w:val="00DC3F21"/>
    <w:rsid w:val="00DC5EEC"/>
    <w:rsid w:val="00DD0023"/>
    <w:rsid w:val="00DD456E"/>
    <w:rsid w:val="00DD6E89"/>
    <w:rsid w:val="00DD7477"/>
    <w:rsid w:val="00DE15C6"/>
    <w:rsid w:val="00DE3C7E"/>
    <w:rsid w:val="00DE62E6"/>
    <w:rsid w:val="00DF14CA"/>
    <w:rsid w:val="00DF452E"/>
    <w:rsid w:val="00DF6376"/>
    <w:rsid w:val="00E070CE"/>
    <w:rsid w:val="00E07154"/>
    <w:rsid w:val="00E07241"/>
    <w:rsid w:val="00E12517"/>
    <w:rsid w:val="00E12BD2"/>
    <w:rsid w:val="00E15A02"/>
    <w:rsid w:val="00E16032"/>
    <w:rsid w:val="00E169B3"/>
    <w:rsid w:val="00E17C99"/>
    <w:rsid w:val="00E265DA"/>
    <w:rsid w:val="00E328FB"/>
    <w:rsid w:val="00E334F9"/>
    <w:rsid w:val="00E35E53"/>
    <w:rsid w:val="00E40665"/>
    <w:rsid w:val="00E46824"/>
    <w:rsid w:val="00E50C48"/>
    <w:rsid w:val="00E533EB"/>
    <w:rsid w:val="00E53B24"/>
    <w:rsid w:val="00E5479D"/>
    <w:rsid w:val="00E55AA5"/>
    <w:rsid w:val="00E56832"/>
    <w:rsid w:val="00E56978"/>
    <w:rsid w:val="00E56A37"/>
    <w:rsid w:val="00E609FD"/>
    <w:rsid w:val="00E61D71"/>
    <w:rsid w:val="00E61E9A"/>
    <w:rsid w:val="00E624CF"/>
    <w:rsid w:val="00E66656"/>
    <w:rsid w:val="00E667C2"/>
    <w:rsid w:val="00E67608"/>
    <w:rsid w:val="00E7368D"/>
    <w:rsid w:val="00E75677"/>
    <w:rsid w:val="00E76104"/>
    <w:rsid w:val="00E85A70"/>
    <w:rsid w:val="00E87036"/>
    <w:rsid w:val="00E879AD"/>
    <w:rsid w:val="00E90F3B"/>
    <w:rsid w:val="00E9231C"/>
    <w:rsid w:val="00E934BC"/>
    <w:rsid w:val="00E9642E"/>
    <w:rsid w:val="00E9735C"/>
    <w:rsid w:val="00EA4650"/>
    <w:rsid w:val="00EA5CD3"/>
    <w:rsid w:val="00EA76A8"/>
    <w:rsid w:val="00EB1778"/>
    <w:rsid w:val="00EB35DD"/>
    <w:rsid w:val="00EB3A53"/>
    <w:rsid w:val="00EB5146"/>
    <w:rsid w:val="00EB5359"/>
    <w:rsid w:val="00EC1325"/>
    <w:rsid w:val="00EC4058"/>
    <w:rsid w:val="00EC5914"/>
    <w:rsid w:val="00ED0561"/>
    <w:rsid w:val="00ED0D6B"/>
    <w:rsid w:val="00ED4CFB"/>
    <w:rsid w:val="00ED5488"/>
    <w:rsid w:val="00EE28D5"/>
    <w:rsid w:val="00EE422F"/>
    <w:rsid w:val="00EE5802"/>
    <w:rsid w:val="00EE6695"/>
    <w:rsid w:val="00EF12E3"/>
    <w:rsid w:val="00EF229D"/>
    <w:rsid w:val="00EF4C83"/>
    <w:rsid w:val="00F01A56"/>
    <w:rsid w:val="00F04CC9"/>
    <w:rsid w:val="00F05706"/>
    <w:rsid w:val="00F24A15"/>
    <w:rsid w:val="00F27EF2"/>
    <w:rsid w:val="00F31613"/>
    <w:rsid w:val="00F31D91"/>
    <w:rsid w:val="00F3779C"/>
    <w:rsid w:val="00F40115"/>
    <w:rsid w:val="00F40C14"/>
    <w:rsid w:val="00F44400"/>
    <w:rsid w:val="00F45A4D"/>
    <w:rsid w:val="00F46EF5"/>
    <w:rsid w:val="00F476FB"/>
    <w:rsid w:val="00F52C08"/>
    <w:rsid w:val="00F636E7"/>
    <w:rsid w:val="00F66D21"/>
    <w:rsid w:val="00F6702C"/>
    <w:rsid w:val="00F70D53"/>
    <w:rsid w:val="00F71189"/>
    <w:rsid w:val="00F728CC"/>
    <w:rsid w:val="00F76273"/>
    <w:rsid w:val="00F776DB"/>
    <w:rsid w:val="00F80D72"/>
    <w:rsid w:val="00F91A2C"/>
    <w:rsid w:val="00F929F8"/>
    <w:rsid w:val="00F94B9D"/>
    <w:rsid w:val="00F94EB4"/>
    <w:rsid w:val="00F9673F"/>
    <w:rsid w:val="00F972A3"/>
    <w:rsid w:val="00FA2BC1"/>
    <w:rsid w:val="00FA2E3B"/>
    <w:rsid w:val="00FA4A5F"/>
    <w:rsid w:val="00FA74D3"/>
    <w:rsid w:val="00FB300D"/>
    <w:rsid w:val="00FB3FD5"/>
    <w:rsid w:val="00FC0835"/>
    <w:rsid w:val="00FC0BA7"/>
    <w:rsid w:val="00FC308D"/>
    <w:rsid w:val="00FC4410"/>
    <w:rsid w:val="00FC4565"/>
    <w:rsid w:val="00FE145A"/>
    <w:rsid w:val="00FE3090"/>
    <w:rsid w:val="00FE3FB2"/>
    <w:rsid w:val="00FE50AD"/>
    <w:rsid w:val="00FE59B6"/>
    <w:rsid w:val="00FF49C5"/>
    <w:rsid w:val="00FF49FC"/>
    <w:rsid w:val="00FF6313"/>
    <w:rsid w:val="01577145"/>
    <w:rsid w:val="0209006A"/>
    <w:rsid w:val="02946AFA"/>
    <w:rsid w:val="04912C8B"/>
    <w:rsid w:val="0554A2EE"/>
    <w:rsid w:val="0692B786"/>
    <w:rsid w:val="06C72F70"/>
    <w:rsid w:val="085CABE0"/>
    <w:rsid w:val="0A10D930"/>
    <w:rsid w:val="0AE16D61"/>
    <w:rsid w:val="0B11B341"/>
    <w:rsid w:val="0C2B69FD"/>
    <w:rsid w:val="0CABAADA"/>
    <w:rsid w:val="0E8A146C"/>
    <w:rsid w:val="1100BC00"/>
    <w:rsid w:val="111A9F8E"/>
    <w:rsid w:val="13014031"/>
    <w:rsid w:val="1372468A"/>
    <w:rsid w:val="138A6FB6"/>
    <w:rsid w:val="139BEE01"/>
    <w:rsid w:val="13CBAFF0"/>
    <w:rsid w:val="14261241"/>
    <w:rsid w:val="14D3DF2A"/>
    <w:rsid w:val="157ECF2B"/>
    <w:rsid w:val="16D92C78"/>
    <w:rsid w:val="16E27479"/>
    <w:rsid w:val="178CE3E9"/>
    <w:rsid w:val="1B65553C"/>
    <w:rsid w:val="1B933D92"/>
    <w:rsid w:val="1C3B8B4F"/>
    <w:rsid w:val="1D42C191"/>
    <w:rsid w:val="204B7753"/>
    <w:rsid w:val="206BDCD7"/>
    <w:rsid w:val="20EE9902"/>
    <w:rsid w:val="217D6025"/>
    <w:rsid w:val="243E8796"/>
    <w:rsid w:val="271E32EF"/>
    <w:rsid w:val="283D4920"/>
    <w:rsid w:val="2870F630"/>
    <w:rsid w:val="293CD72F"/>
    <w:rsid w:val="29A51F20"/>
    <w:rsid w:val="2A53E2C2"/>
    <w:rsid w:val="2A75F514"/>
    <w:rsid w:val="2B020448"/>
    <w:rsid w:val="2B55F57C"/>
    <w:rsid w:val="2C1127DF"/>
    <w:rsid w:val="2DD43CC0"/>
    <w:rsid w:val="2E73F17D"/>
    <w:rsid w:val="2EB17D56"/>
    <w:rsid w:val="2F0C74A9"/>
    <w:rsid w:val="2F1460B6"/>
    <w:rsid w:val="2F957657"/>
    <w:rsid w:val="3016E8EB"/>
    <w:rsid w:val="32B17453"/>
    <w:rsid w:val="34EED77C"/>
    <w:rsid w:val="357FA73B"/>
    <w:rsid w:val="36A0E311"/>
    <w:rsid w:val="3846DC7D"/>
    <w:rsid w:val="384A2B62"/>
    <w:rsid w:val="3927D953"/>
    <w:rsid w:val="397D4B99"/>
    <w:rsid w:val="3A9C0431"/>
    <w:rsid w:val="3B450CC7"/>
    <w:rsid w:val="3C2FAB3D"/>
    <w:rsid w:val="3D39F3C3"/>
    <w:rsid w:val="3E5B7B78"/>
    <w:rsid w:val="3F6EF205"/>
    <w:rsid w:val="40BD3703"/>
    <w:rsid w:val="41FAF314"/>
    <w:rsid w:val="4253EC9A"/>
    <w:rsid w:val="42805799"/>
    <w:rsid w:val="4371D37B"/>
    <w:rsid w:val="442A1C58"/>
    <w:rsid w:val="4480E163"/>
    <w:rsid w:val="449DB2B8"/>
    <w:rsid w:val="44A03A9F"/>
    <w:rsid w:val="44B83ED7"/>
    <w:rsid w:val="46ECC139"/>
    <w:rsid w:val="472AB5BE"/>
    <w:rsid w:val="48A9B1C2"/>
    <w:rsid w:val="48CF98A0"/>
    <w:rsid w:val="49EC5D47"/>
    <w:rsid w:val="4A66CC43"/>
    <w:rsid w:val="4A807C8A"/>
    <w:rsid w:val="4AA15679"/>
    <w:rsid w:val="4E0536E0"/>
    <w:rsid w:val="4FB5903C"/>
    <w:rsid w:val="4FFFD056"/>
    <w:rsid w:val="5164299A"/>
    <w:rsid w:val="519C2A0F"/>
    <w:rsid w:val="51BF1919"/>
    <w:rsid w:val="51CA967F"/>
    <w:rsid w:val="54658DE7"/>
    <w:rsid w:val="54AC0582"/>
    <w:rsid w:val="556044EC"/>
    <w:rsid w:val="565E1784"/>
    <w:rsid w:val="56975531"/>
    <w:rsid w:val="576BA007"/>
    <w:rsid w:val="576FC622"/>
    <w:rsid w:val="5A561833"/>
    <w:rsid w:val="5AC3266C"/>
    <w:rsid w:val="5AE7D97A"/>
    <w:rsid w:val="5AFDEA70"/>
    <w:rsid w:val="5BA1CA7F"/>
    <w:rsid w:val="5C585616"/>
    <w:rsid w:val="5C876B3C"/>
    <w:rsid w:val="5D7D9428"/>
    <w:rsid w:val="606CA5D9"/>
    <w:rsid w:val="614F20B5"/>
    <w:rsid w:val="6158CE24"/>
    <w:rsid w:val="62489B64"/>
    <w:rsid w:val="6380AACB"/>
    <w:rsid w:val="64EDB268"/>
    <w:rsid w:val="6679FD49"/>
    <w:rsid w:val="66CA9704"/>
    <w:rsid w:val="67C838EC"/>
    <w:rsid w:val="68CBB515"/>
    <w:rsid w:val="68E87CCF"/>
    <w:rsid w:val="68F831CB"/>
    <w:rsid w:val="6911EF29"/>
    <w:rsid w:val="691E4652"/>
    <w:rsid w:val="69466CDA"/>
    <w:rsid w:val="69C54ABA"/>
    <w:rsid w:val="6A38A187"/>
    <w:rsid w:val="6AD52D20"/>
    <w:rsid w:val="6B24C4E9"/>
    <w:rsid w:val="6CAC6C40"/>
    <w:rsid w:val="6D4E07B4"/>
    <w:rsid w:val="6DADEE2D"/>
    <w:rsid w:val="70E0FD26"/>
    <w:rsid w:val="72AB20BF"/>
    <w:rsid w:val="731417E5"/>
    <w:rsid w:val="7405D9D1"/>
    <w:rsid w:val="7526EB5B"/>
    <w:rsid w:val="766FD73E"/>
    <w:rsid w:val="76C97DE8"/>
    <w:rsid w:val="77AE9CF6"/>
    <w:rsid w:val="78D27ED1"/>
    <w:rsid w:val="7912D7B2"/>
    <w:rsid w:val="7A071638"/>
    <w:rsid w:val="7A70F9AA"/>
    <w:rsid w:val="7B973DD2"/>
    <w:rsid w:val="7D0B5299"/>
    <w:rsid w:val="7D2CCA1F"/>
    <w:rsid w:val="7E049A28"/>
    <w:rsid w:val="7E5317A8"/>
    <w:rsid w:val="7EA53F1A"/>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C03D31"/>
  <w15:docId w15:val="{D2F6AB5F-3D74-4349-86FD-B8AF66012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Calibri" w:hAnsi="Calibri" w:cs="Calibri"/>
        <w:sz w:val="22"/>
        <w:szCs w:val="22"/>
        <w:lang w:val="en-US"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E3FB2"/>
    <w:pPr>
      <w:spacing w:after="140" w:line="280" w:lineRule="exact"/>
      <w:jc w:val="both"/>
    </w:pPr>
    <w:rPr>
      <w:rFonts w:ascii="PT Sans" w:hAnsi="PT Sans"/>
      <w:color w:val="000000"/>
      <w:u w:color="000000"/>
      <w:lang w:val="de-DE"/>
    </w:rPr>
  </w:style>
  <w:style w:type="paragraph" w:styleId="berschrift1">
    <w:name w:val="heading 1"/>
    <w:basedOn w:val="Standard"/>
    <w:next w:val="Standard"/>
    <w:uiPriority w:val="9"/>
    <w:qFormat/>
    <w:rsid w:val="00FE3FB2"/>
    <w:pPr>
      <w:keepNext/>
      <w:keepLines/>
      <w:spacing w:before="480" w:after="240" w:line="480" w:lineRule="exact"/>
      <w:outlineLvl w:val="0"/>
    </w:pPr>
    <w:rPr>
      <w:b/>
      <w:sz w:val="36"/>
      <w:szCs w:val="48"/>
    </w:rPr>
  </w:style>
  <w:style w:type="paragraph" w:styleId="berschrift2">
    <w:name w:val="heading 2"/>
    <w:basedOn w:val="Standard"/>
    <w:next w:val="Standard"/>
    <w:uiPriority w:val="9"/>
    <w:unhideWhenUsed/>
    <w:qFormat/>
    <w:rsid w:val="00FE3FB2"/>
    <w:pPr>
      <w:keepNext/>
      <w:keepLines/>
      <w:spacing w:after="180" w:line="360" w:lineRule="exact"/>
      <w:outlineLvl w:val="1"/>
    </w:pPr>
    <w:rPr>
      <w:b/>
      <w:sz w:val="28"/>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1">
    <w:name w:val="Table Normal1"/>
    <w:rsid w:val="0002658B"/>
    <w:tblPr>
      <w:tblInd w:w="0" w:type="dxa"/>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character" w:styleId="Hyperlink">
    <w:name w:val="Hyperlink"/>
    <w:rPr>
      <w:u w:val="single"/>
    </w:rPr>
  </w:style>
  <w:style w:type="character" w:styleId="NichtaufgelsteErwhnung">
    <w:name w:val="Unresolved Mention"/>
    <w:basedOn w:val="Absatz-Standardschriftart"/>
    <w:uiPriority w:val="99"/>
    <w:semiHidden/>
    <w:unhideWhenUsed/>
    <w:rsid w:val="00B5436B"/>
    <w:rPr>
      <w:color w:val="605E5C"/>
      <w:shd w:val="clear" w:color="auto" w:fill="E1DFDD"/>
    </w:rPr>
  </w:style>
  <w:style w:type="paragraph" w:customStyle="1" w:styleId="Kopf-undFuzeilen">
    <w:name w:val="Kopf- und Fußzeilen"/>
    <w:pPr>
      <w:tabs>
        <w:tab w:val="right" w:pos="9020"/>
      </w:tabs>
    </w:pPr>
    <w:rPr>
      <w:rFonts w:ascii="Helvetica" w:hAnsi="Helvetica" w:cs="Arial Unicode MS"/>
      <w:color w:val="000000"/>
      <w:sz w:val="24"/>
      <w:szCs w:val="24"/>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rFonts w:ascii="Calibri" w:eastAsia="Calibri" w:hAnsi="Calibri" w:cs="Calibri"/>
      <w:color w:val="000000"/>
      <w:u w:color="000000"/>
      <w:lang w:val="de-DE"/>
    </w:rPr>
  </w:style>
  <w:style w:type="character" w:styleId="Kommentarzeichen">
    <w:name w:val="annotation reference"/>
    <w:basedOn w:val="Absatz-Standardschriftart"/>
    <w:uiPriority w:val="99"/>
    <w:semiHidden/>
    <w:unhideWhenUsed/>
    <w:rPr>
      <w:sz w:val="16"/>
      <w:szCs w:val="16"/>
    </w:rPr>
  </w:style>
  <w:style w:type="paragraph" w:styleId="Sprechblasentext">
    <w:name w:val="Balloon Text"/>
    <w:basedOn w:val="Standard"/>
    <w:link w:val="SprechblasentextZchn"/>
    <w:uiPriority w:val="99"/>
    <w:semiHidden/>
    <w:unhideWhenUsed/>
    <w:rsid w:val="00FF0904"/>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F0904"/>
    <w:rPr>
      <w:rFonts w:ascii="Segoe UI" w:eastAsia="Calibri" w:hAnsi="Segoe UI" w:cs="Segoe UI"/>
      <w:color w:val="000000"/>
      <w:sz w:val="18"/>
      <w:szCs w:val="18"/>
      <w:u w:color="000000"/>
      <w:lang w:val="de-DE"/>
    </w:rPr>
  </w:style>
  <w:style w:type="paragraph" w:styleId="Kommentarthema">
    <w:name w:val="annotation subject"/>
    <w:basedOn w:val="Kommentartext"/>
    <w:next w:val="Kommentartext"/>
    <w:link w:val="KommentarthemaZchn"/>
    <w:uiPriority w:val="99"/>
    <w:semiHidden/>
    <w:unhideWhenUsed/>
    <w:rsid w:val="00FF0904"/>
    <w:rPr>
      <w:b/>
      <w:bCs/>
    </w:rPr>
  </w:style>
  <w:style w:type="character" w:customStyle="1" w:styleId="KommentarthemaZchn">
    <w:name w:val="Kommentarthema Zchn"/>
    <w:basedOn w:val="KommentartextZchn"/>
    <w:link w:val="Kommentarthema"/>
    <w:uiPriority w:val="99"/>
    <w:semiHidden/>
    <w:rsid w:val="00FF0904"/>
    <w:rPr>
      <w:rFonts w:ascii="Calibri" w:eastAsia="Calibri" w:hAnsi="Calibri" w:cs="Calibri"/>
      <w:b/>
      <w:bCs/>
      <w:color w:val="000000"/>
      <w:u w:color="000000"/>
      <w:lang w:val="de-DE"/>
    </w:rPr>
  </w:style>
  <w:style w:type="paragraph" w:styleId="berarbeitung">
    <w:name w:val="Revision"/>
    <w:hidden/>
    <w:uiPriority w:val="99"/>
    <w:semiHidden/>
    <w:rsid w:val="00AB29BC"/>
    <w:rPr>
      <w:color w:val="000000"/>
      <w:u w:color="000000"/>
      <w:lang w:val="de-DE"/>
    </w:rPr>
  </w:style>
  <w:style w:type="paragraph" w:styleId="Kopfzeile">
    <w:name w:val="header"/>
    <w:basedOn w:val="Standard"/>
    <w:link w:val="KopfzeileZchn"/>
    <w:uiPriority w:val="99"/>
    <w:unhideWhenUsed/>
    <w:rsid w:val="0018308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83084"/>
    <w:rPr>
      <w:rFonts w:ascii="Calibri" w:eastAsia="Calibri" w:hAnsi="Calibri" w:cs="Calibri"/>
      <w:color w:val="000000"/>
      <w:sz w:val="22"/>
      <w:szCs w:val="22"/>
      <w:u w:color="000000"/>
      <w:lang w:val="de-DE"/>
    </w:rPr>
  </w:style>
  <w:style w:type="paragraph" w:styleId="Fuzeile">
    <w:name w:val="footer"/>
    <w:basedOn w:val="Standard"/>
    <w:link w:val="FuzeileZchn"/>
    <w:uiPriority w:val="99"/>
    <w:unhideWhenUsed/>
    <w:rsid w:val="0018308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83084"/>
    <w:rPr>
      <w:rFonts w:ascii="Calibri" w:eastAsia="Calibri" w:hAnsi="Calibri" w:cs="Calibri"/>
      <w:color w:val="000000"/>
      <w:sz w:val="22"/>
      <w:szCs w:val="22"/>
      <w:u w:color="000000"/>
      <w:lang w:val="de-DE"/>
    </w:rPr>
  </w:style>
  <w:style w:type="paragraph" w:styleId="Listenabsatz">
    <w:name w:val="List Paragraph"/>
    <w:basedOn w:val="Standard"/>
    <w:uiPriority w:val="34"/>
    <w:qFormat/>
    <w:rsid w:val="0003172A"/>
    <w:pPr>
      <w:ind w:left="720"/>
      <w:contextualSpacing/>
    </w:pPr>
  </w:style>
  <w:style w:type="table" w:customStyle="1" w:styleId="TableNormal10">
    <w:name w:val="Table Normal10"/>
    <w:rsid w:val="0002658B"/>
    <w:tblPr>
      <w:tblInd w:w="0" w:type="dxa"/>
      <w:tblCellMar>
        <w:top w:w="0" w:type="dxa"/>
        <w:left w:w="0" w:type="dxa"/>
        <w:bottom w:w="0" w:type="dxa"/>
        <w:right w:w="0" w:type="dxa"/>
      </w:tblCellMar>
    </w:tblPr>
  </w:style>
  <w:style w:type="paragraph" w:customStyle="1" w:styleId="paragraph">
    <w:name w:val="paragraph"/>
    <w:basedOn w:val="Standard"/>
    <w:rsid w:val="00AB7052"/>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normaltextrun">
    <w:name w:val="normaltextrun"/>
    <w:basedOn w:val="Absatz-Standardschriftart"/>
    <w:rsid w:val="00AB7052"/>
  </w:style>
  <w:style w:type="character" w:customStyle="1" w:styleId="eop">
    <w:name w:val="eop"/>
    <w:basedOn w:val="Absatz-Standardschriftart"/>
    <w:rsid w:val="00AB7052"/>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paragraph" w:styleId="StandardWeb">
    <w:name w:val="Normal (Web)"/>
    <w:basedOn w:val="Standard"/>
    <w:uiPriority w:val="99"/>
    <w:unhideWhenUsed/>
    <w:rsid w:val="00230668"/>
    <w:pPr>
      <w:spacing w:before="100" w:beforeAutospacing="1" w:after="100" w:afterAutospacing="1" w:line="240" w:lineRule="auto"/>
    </w:pPr>
    <w:rPr>
      <w:rFonts w:ascii="Times New Roman" w:eastAsia="Times New Roman" w:hAnsi="Times New Roman" w:cs="Times New Roman"/>
      <w:color w:val="auto"/>
      <w:sz w:val="24"/>
      <w:szCs w:val="24"/>
    </w:rPr>
  </w:style>
  <w:style w:type="table" w:styleId="Tabellenraster">
    <w:name w:val="Table Grid"/>
    <w:basedOn w:val="NormaleTabelle"/>
    <w:uiPriority w:val="39"/>
    <w:rsid w:val="002845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00">
    <w:name w:val="Table Normal100"/>
    <w:rsid w:val="00086231"/>
    <w:tblPr>
      <w:tblInd w:w="0" w:type="dxa"/>
      <w:tblCellMar>
        <w:top w:w="0" w:type="dxa"/>
        <w:left w:w="0" w:type="dxa"/>
        <w:bottom w:w="0" w:type="dxa"/>
        <w:right w:w="0" w:type="dxa"/>
      </w:tblCellMar>
    </w:tblPr>
  </w:style>
  <w:style w:type="character" w:customStyle="1" w:styleId="s1">
    <w:name w:val="s1"/>
    <w:basedOn w:val="Absatz-Standardschriftart"/>
    <w:rsid w:val="008E54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384391">
      <w:bodyDiv w:val="1"/>
      <w:marLeft w:val="0"/>
      <w:marRight w:val="0"/>
      <w:marTop w:val="0"/>
      <w:marBottom w:val="0"/>
      <w:divBdr>
        <w:top w:val="none" w:sz="0" w:space="0" w:color="auto"/>
        <w:left w:val="none" w:sz="0" w:space="0" w:color="auto"/>
        <w:bottom w:val="none" w:sz="0" w:space="0" w:color="auto"/>
        <w:right w:val="none" w:sz="0" w:space="0" w:color="auto"/>
      </w:divBdr>
    </w:div>
    <w:div w:id="999381566">
      <w:bodyDiv w:val="1"/>
      <w:marLeft w:val="0"/>
      <w:marRight w:val="0"/>
      <w:marTop w:val="0"/>
      <w:marBottom w:val="0"/>
      <w:divBdr>
        <w:top w:val="none" w:sz="0" w:space="0" w:color="auto"/>
        <w:left w:val="none" w:sz="0" w:space="0" w:color="auto"/>
        <w:bottom w:val="none" w:sz="0" w:space="0" w:color="auto"/>
        <w:right w:val="none" w:sz="0" w:space="0" w:color="auto"/>
      </w:divBdr>
    </w:div>
    <w:div w:id="13718072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yperlink" Target="http://www.ineratec.com"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www.zeopore.com/"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mailto:rob.snoeijs@zeopore.co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23" Type="http://schemas.microsoft.com/office/2020/10/relationships/intelligence" Target="intelligence2.xml"/><Relationship Id="rId10" Type="http://schemas.openxmlformats.org/officeDocument/2006/relationships/footnotes" Target="footnotes.xml"/><Relationship Id="rId19" Type="http://schemas.openxmlformats.org/officeDocument/2006/relationships/hyperlink" Target="mailto:mario.pistorius@ineratec.d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png"/></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4CC7B7951856F4087A3E2DE46E57D30" ma:contentTypeVersion="15" ma:contentTypeDescription="Ein neues Dokument erstellen." ma:contentTypeScope="" ma:versionID="b804212e7e81eba3f596f6e510379941">
  <xsd:schema xmlns:xsd="http://www.w3.org/2001/XMLSchema" xmlns:xs="http://www.w3.org/2001/XMLSchema" xmlns:p="http://schemas.microsoft.com/office/2006/metadata/properties" xmlns:ns2="095cfe66-e5c2-42bd-b147-bcc9e26e5dbe" xmlns:ns3="28d16da0-d577-40b0-8a81-a83a0cce4cfe" targetNamespace="http://schemas.microsoft.com/office/2006/metadata/properties" ma:root="true" ma:fieldsID="f797188a938c06e2319e943516c8d2d9" ns2:_="" ns3:_="">
    <xsd:import namespace="095cfe66-e5c2-42bd-b147-bcc9e26e5dbe"/>
    <xsd:import namespace="28d16da0-d577-40b0-8a81-a83a0cce4cf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element ref="ns2:MediaServiceLocation" minOccurs="0"/>
                <xsd:element ref="ns2:MediaLengthInSeconds"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5cfe66-e5c2-42bd-b147-bcc9e26e5d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dcb1a7ab-5804-4f05-8448-cb0abaf5fe1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tatus Unterschrift" ma:internalName="_x0024_Resources_x003a_core_x002c_Signoff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d16da0-d577-40b0-8a81-a83a0cce4cf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c2b53a9-4d3d-4aab-acf8-a0a54482cfd4}" ma:internalName="TaxCatchAll" ma:showField="CatchAllData" ma:web="28d16da0-d577-40b0-8a81-a83a0cce4c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95cfe66-e5c2-42bd-b147-bcc9e26e5dbe">
      <Terms xmlns="http://schemas.microsoft.com/office/infopath/2007/PartnerControls"/>
    </lcf76f155ced4ddcb4097134ff3c332f>
    <TaxCatchAll xmlns="28d16da0-d577-40b0-8a81-a83a0cce4cfe" xsi:nil="true"/>
    <_Flow_SignoffStatus xmlns="095cfe66-e5c2-42bd-b147-bcc9e26e5dbe" xsi:nil="true"/>
  </documentManagement>
</p:properties>
</file>

<file path=customXml/item3.xml><?xml version="1.0" encoding="utf-8"?>
<go:gDocsCustomXmlDataStorage xmlns:go="http://customooxmlschemas.google.com/" xmlns:r="http://schemas.openxmlformats.org/officeDocument/2006/relationships">
  <go:docsCustomData xmlns:go="http://customooxmlschemas.google.com/" roundtripDataSignature="AMtx7mh9VPpY+65k3BcZaF1t1Ygrm0Gs3w==">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</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A566A9-465D-40BB-81E4-2512CC9318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5cfe66-e5c2-42bd-b147-bcc9e26e5dbe"/>
    <ds:schemaRef ds:uri="28d16da0-d577-40b0-8a81-a83a0cce4c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7562E79-A1CE-4F9E-98F6-3BC317AEC7E2}">
  <ds:schemaRefs>
    <ds:schemaRef ds:uri="http://schemas.microsoft.com/office/2006/metadata/properties"/>
    <ds:schemaRef ds:uri="http://schemas.microsoft.com/office/infopath/2007/PartnerControls"/>
    <ds:schemaRef ds:uri="095cfe66-e5c2-42bd-b147-bcc9e26e5dbe"/>
    <ds:schemaRef ds:uri="28d16da0-d577-40b0-8a81-a83a0cce4cfe"/>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C6C3043C-94C4-42C3-938B-C5D090B1E7E8}">
  <ds:schemaRefs>
    <ds:schemaRef ds:uri="http://schemas.microsoft.com/sharepoint/v3/contenttype/forms"/>
  </ds:schemaRefs>
</ds:datastoreItem>
</file>

<file path=customXml/itemProps5.xml><?xml version="1.0" encoding="utf-8"?>
<ds:datastoreItem xmlns:ds="http://schemas.openxmlformats.org/officeDocument/2006/customXml" ds:itemID="{7E13051D-D353-4E4E-AB81-B204CE31F061}">
  <ds:schemaRefs>
    <ds:schemaRef ds:uri="http://schemas.openxmlformats.org/officeDocument/2006/bibliography"/>
  </ds:schemaRefs>
</ds:datastoreItem>
</file>

<file path=docMetadata/LabelInfo.xml><?xml version="1.0" encoding="utf-8"?>
<clbl:labelList xmlns:clbl="http://schemas.microsoft.com/office/2020/mipLabelMetadata">
  <clbl:label id="{373f6267-a369-4999-8c1f-d96151bc2fac}" enabled="1" method="Standard" siteId="{a77956f2-234e-4ed7-affe-b831798e43d4}" removed="0"/>
  <clbl:label id="{7aff070f-9298-4357-b98f-c97016d61614}" enabled="1" method="Standard" siteId="{d43a1463-07f7-4270-980f-2bd808e241a1}"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1211</Words>
  <Characters>8265</Characters>
  <Application>Microsoft Office Word</Application>
  <DocSecurity>0</DocSecurity>
  <Lines>165</Lines>
  <Paragraphs>45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FTI</dc:creator>
  <cp:keywords/>
  <cp:lastModifiedBy>Mario Pistorius</cp:lastModifiedBy>
  <cp:revision>8</cp:revision>
  <cp:lastPrinted>2026-07-07T14:24:00Z</cp:lastPrinted>
  <dcterms:created xsi:type="dcterms:W3CDTF">2026-07-08T14:08:00Z</dcterms:created>
  <dcterms:modified xsi:type="dcterms:W3CDTF">2026-07-09T06:37:00Z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docLang">
    <vt:lpwstr>en</vt:lpwstr>
  </property>
  <property fmtid="{D5CDD505-2E9C-101B-9397-08002B2CF9AE}" pid="4" name="dcoCalendarYear">
    <vt:lpwstr/>
  </property>
  <property fmtid="{D5CDD505-2E9C-101B-9397-08002B2CF9AE}" pid="5" name="dcoProject">
    <vt:lpwstr/>
  </property>
  <property fmtid="{D5CDD505-2E9C-101B-9397-08002B2CF9AE}" pid="6" name="ContentTypeId">
    <vt:lpwstr>0x01010094CC7B7951856F4087A3E2DE46E57D30</vt:lpwstr>
  </property>
</Properties>
</file>