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556D29E" w14:textId="7A822CF4" w:rsidR="009F49C4" w:rsidRPr="00EB4E59" w:rsidRDefault="00036212" w:rsidP="00EB4E59">
      <w:pPr>
        <w:spacing w:line="240" w:lineRule="auto"/>
        <w:jc w:val="right"/>
        <w:rPr>
          <w:rFonts w:eastAsia="PT Sans" w:cs="PT Sans"/>
          <w:color w:val="1C2033"/>
          <w:sz w:val="18"/>
          <w:szCs w:val="18"/>
          <w:lang w:val="en-US"/>
        </w:rPr>
      </w:pPr>
      <w:r w:rsidRPr="00167E34">
        <w:rPr>
          <w:rFonts w:eastAsia="PT Sans" w:cs="PT Sans"/>
          <w:color w:val="1C2033"/>
          <w:sz w:val="18"/>
          <w:szCs w:val="18"/>
          <w:lang w:val="en-US"/>
        </w:rPr>
        <w:t>PRESS RELEASE</w:t>
      </w:r>
      <w:r w:rsidR="00EB4E59">
        <w:rPr>
          <w:rFonts w:eastAsia="PT Sans" w:cs="PT Sans"/>
          <w:color w:val="1C2033"/>
          <w:sz w:val="18"/>
          <w:szCs w:val="18"/>
          <w:lang w:val="en-US"/>
        </w:rPr>
        <w:br/>
      </w:r>
      <w:r w:rsidR="00390C1B">
        <w:rPr>
          <w:rFonts w:eastAsia="PT Sans" w:cs="PT Sans"/>
          <w:color w:val="1C2033"/>
          <w:sz w:val="18"/>
          <w:szCs w:val="18"/>
          <w:lang w:val="en-US"/>
        </w:rPr>
        <w:t xml:space="preserve">July </w:t>
      </w:r>
      <w:r w:rsidR="001A142B">
        <w:rPr>
          <w:rFonts w:eastAsia="PT Sans" w:cs="PT Sans"/>
          <w:color w:val="1C2033"/>
          <w:sz w:val="18"/>
          <w:szCs w:val="18"/>
          <w:lang w:val="en-US"/>
        </w:rPr>
        <w:t>2</w:t>
      </w:r>
      <w:r w:rsidR="00390C1B">
        <w:rPr>
          <w:rFonts w:eastAsia="PT Sans" w:cs="PT Sans"/>
          <w:color w:val="1C2033"/>
          <w:sz w:val="18"/>
          <w:szCs w:val="18"/>
          <w:lang w:val="en-US"/>
        </w:rPr>
        <w:t xml:space="preserve">, </w:t>
      </w:r>
      <w:proofErr w:type="gramStart"/>
      <w:r w:rsidR="00390C1B">
        <w:rPr>
          <w:rFonts w:eastAsia="PT Sans" w:cs="PT Sans"/>
          <w:color w:val="1C2033"/>
          <w:sz w:val="18"/>
          <w:szCs w:val="18"/>
          <w:lang w:val="en-US"/>
        </w:rPr>
        <w:t>2026</w:t>
      </w:r>
      <w:proofErr w:type="gramEnd"/>
      <w:r w:rsidR="00390C1B" w:rsidRPr="00167E34">
        <w:rPr>
          <w:rFonts w:eastAsia="PT Sans" w:cs="PT Sans"/>
          <w:lang w:val="en-US"/>
        </w:rPr>
        <w:t xml:space="preserve"> </w:t>
      </w:r>
      <w:r w:rsidRPr="00167E34">
        <w:rPr>
          <w:rFonts w:eastAsia="PT Sans" w:cs="PT Sans"/>
          <w:lang w:val="en-US"/>
        </w:rPr>
        <w:br/>
      </w:r>
    </w:p>
    <w:p w14:paraId="797CFF40" w14:textId="77777777" w:rsidR="00903820" w:rsidRPr="00903820" w:rsidRDefault="00903820" w:rsidP="00903820">
      <w:pPr>
        <w:pStyle w:val="berschrift1"/>
      </w:pPr>
      <w:proofErr w:type="spellStart"/>
      <w:proofErr w:type="gramStart"/>
      <w:r w:rsidRPr="00903820">
        <w:t>INERATEC's</w:t>
      </w:r>
      <w:proofErr w:type="spellEnd"/>
      <w:proofErr w:type="gramEnd"/>
      <w:r w:rsidRPr="00903820">
        <w:t xml:space="preserve"> MATERA e-Diesel® </w:t>
      </w:r>
      <w:proofErr w:type="spellStart"/>
      <w:r w:rsidRPr="00903820">
        <w:t>completes</w:t>
      </w:r>
      <w:proofErr w:type="spellEnd"/>
      <w:r w:rsidRPr="00903820">
        <w:t xml:space="preserve"> </w:t>
      </w:r>
      <w:proofErr w:type="spellStart"/>
      <w:r w:rsidRPr="00903820">
        <w:t>laboratory</w:t>
      </w:r>
      <w:proofErr w:type="spellEnd"/>
      <w:r w:rsidRPr="00903820">
        <w:t xml:space="preserve"> </w:t>
      </w:r>
      <w:proofErr w:type="spellStart"/>
      <w:r w:rsidRPr="00903820">
        <w:t>fuel</w:t>
      </w:r>
      <w:proofErr w:type="spellEnd"/>
      <w:r w:rsidRPr="00903820">
        <w:t xml:space="preserve"> </w:t>
      </w:r>
      <w:proofErr w:type="spellStart"/>
      <w:r w:rsidRPr="00903820">
        <w:t>assessment</w:t>
      </w:r>
      <w:proofErr w:type="spellEnd"/>
      <w:r w:rsidRPr="00903820">
        <w:t xml:space="preserve"> </w:t>
      </w:r>
      <w:proofErr w:type="spellStart"/>
      <w:r w:rsidRPr="00903820">
        <w:t>with</w:t>
      </w:r>
      <w:proofErr w:type="spellEnd"/>
      <w:r w:rsidRPr="00903820">
        <w:t xml:space="preserve"> Rolls-Royce Power Systems </w:t>
      </w:r>
    </w:p>
    <w:p w14:paraId="4B592FBD" w14:textId="77777777" w:rsidR="00903820" w:rsidRPr="00903820" w:rsidRDefault="00903820" w:rsidP="00903820">
      <w:pPr>
        <w:pStyle w:val="Listenabsatz"/>
        <w:numPr>
          <w:ilvl w:val="0"/>
          <w:numId w:val="19"/>
        </w:numPr>
        <w:ind w:left="714" w:hanging="357"/>
        <w:contextualSpacing w:val="0"/>
        <w:rPr>
          <w:b/>
          <w:bCs/>
          <w:lang w:val="en-US"/>
        </w:rPr>
      </w:pPr>
      <w:r w:rsidRPr="00903820">
        <w:rPr>
          <w:b/>
          <w:bCs/>
          <w:lang w:val="en-US"/>
        </w:rPr>
        <w:t xml:space="preserve">Rolls-Royce Power Systems has completed a laboratory assessment of selected fuel quality and material compatibility parameters under its strategic partnership with INERATEC </w:t>
      </w:r>
    </w:p>
    <w:p w14:paraId="3789384F" w14:textId="77777777" w:rsidR="00903820" w:rsidRPr="00903820" w:rsidRDefault="00903820" w:rsidP="00903820">
      <w:pPr>
        <w:pStyle w:val="Listenabsatz"/>
        <w:numPr>
          <w:ilvl w:val="0"/>
          <w:numId w:val="19"/>
        </w:numPr>
        <w:ind w:left="714" w:hanging="357"/>
        <w:contextualSpacing w:val="0"/>
        <w:rPr>
          <w:b/>
          <w:bCs/>
          <w:lang w:val="en-US"/>
        </w:rPr>
      </w:pPr>
      <w:r w:rsidRPr="00903820">
        <w:rPr>
          <w:b/>
          <w:bCs/>
          <w:lang w:val="en-US"/>
        </w:rPr>
        <w:t xml:space="preserve">MATERA e-Diesel met selected fuel specification parameters assessed in the laboratory, including fuel quality, lubricity and short-term storage stability </w:t>
      </w:r>
    </w:p>
    <w:p w14:paraId="2641EF97" w14:textId="77777777" w:rsidR="00903820" w:rsidRPr="00903820" w:rsidRDefault="00903820" w:rsidP="00903820">
      <w:pPr>
        <w:pStyle w:val="Listenabsatz"/>
        <w:numPr>
          <w:ilvl w:val="0"/>
          <w:numId w:val="19"/>
        </w:numPr>
        <w:ind w:left="714" w:hanging="357"/>
        <w:contextualSpacing w:val="0"/>
        <w:rPr>
          <w:b/>
          <w:bCs/>
          <w:lang w:val="en-US"/>
        </w:rPr>
      </w:pPr>
      <w:r w:rsidRPr="00903820">
        <w:rPr>
          <w:b/>
          <w:bCs/>
          <w:lang w:val="en-US"/>
        </w:rPr>
        <w:t>The results mark an important step in evaluating renewable synthetic fuels as a potential option for operators seeking to reduce the use of fossil diesel in backup power applications.</w:t>
      </w:r>
    </w:p>
    <w:p w14:paraId="4A9132DF" w14:textId="67B86BCF" w:rsidR="00903820" w:rsidRPr="00903820" w:rsidRDefault="00903820" w:rsidP="00903820">
      <w:pPr>
        <w:rPr>
          <w:lang w:val="en-US"/>
        </w:rPr>
      </w:pPr>
      <w:r w:rsidRPr="00903820">
        <w:rPr>
          <w:b/>
          <w:bCs/>
          <w:lang w:val="en-US"/>
        </w:rPr>
        <w:t>Karlsruhe, Friedrichshafen, 2</w:t>
      </w:r>
      <w:r w:rsidRPr="00903820">
        <w:rPr>
          <w:b/>
          <w:bCs/>
          <w:vertAlign w:val="superscript"/>
          <w:lang w:val="en-US"/>
        </w:rPr>
        <w:t>nd</w:t>
      </w:r>
      <w:r w:rsidRPr="00903820">
        <w:rPr>
          <w:b/>
          <w:bCs/>
          <w:lang w:val="en-US"/>
        </w:rPr>
        <w:t xml:space="preserve"> of </w:t>
      </w:r>
      <w:proofErr w:type="gramStart"/>
      <w:r w:rsidRPr="00903820">
        <w:rPr>
          <w:b/>
          <w:bCs/>
          <w:lang w:val="en-US"/>
        </w:rPr>
        <w:t>July,</w:t>
      </w:r>
      <w:proofErr w:type="gramEnd"/>
      <w:r w:rsidRPr="00903820">
        <w:rPr>
          <w:b/>
          <w:bCs/>
          <w:lang w:val="en-US"/>
        </w:rPr>
        <w:t xml:space="preserve"> 2026 –</w:t>
      </w:r>
      <w:r>
        <w:rPr>
          <w:lang w:val="en-US"/>
        </w:rPr>
        <w:t xml:space="preserve"> </w:t>
      </w:r>
      <w:r w:rsidRPr="00903820">
        <w:rPr>
          <w:lang w:val="en-US"/>
        </w:rPr>
        <w:t xml:space="preserve">Rolls-Royce Power Systems has completed a laboratory fuel assessment of INERATEC’s synthetic MATERA e-Diesel®. The assessment indicates that the tested fuel met selected requirements of EN 15940 and relevant parameters of the </w:t>
      </w:r>
      <w:proofErr w:type="spellStart"/>
      <w:r w:rsidRPr="00903820">
        <w:rPr>
          <w:lang w:val="en-US"/>
        </w:rPr>
        <w:t>mtu</w:t>
      </w:r>
      <w:proofErr w:type="spellEnd"/>
      <w:r w:rsidRPr="00903820">
        <w:rPr>
          <w:lang w:val="en-US"/>
        </w:rPr>
        <w:t xml:space="preserve"> Fluids and Lubricants Specification A001061/46. </w:t>
      </w:r>
    </w:p>
    <w:p w14:paraId="3F5965A3" w14:textId="77777777" w:rsidR="00903820" w:rsidRPr="00903820" w:rsidRDefault="00903820" w:rsidP="00903820">
      <w:pPr>
        <w:rPr>
          <w:lang w:val="en-US"/>
        </w:rPr>
      </w:pPr>
      <w:r w:rsidRPr="00903820">
        <w:rPr>
          <w:lang w:val="en-US"/>
        </w:rPr>
        <w:t xml:space="preserve">The laboratory assessment focused on chemical and physical fuel properties, selected material compatibility parameters, lubricity, cetane-related fuel parameters and short-term storage stability. Engine performance, emissions </w:t>
      </w:r>
      <w:proofErr w:type="spellStart"/>
      <w:r w:rsidRPr="00903820">
        <w:rPr>
          <w:lang w:val="en-US"/>
        </w:rPr>
        <w:t>behaviour</w:t>
      </w:r>
      <w:proofErr w:type="spellEnd"/>
      <w:r w:rsidRPr="00903820">
        <w:rPr>
          <w:lang w:val="en-US"/>
        </w:rPr>
        <w:t xml:space="preserve"> and application-specific operating requirements were not part of this test scope. Any use in specific engine applications remains subject to the applicable fuel releases, engine series, operating conditions and customer-specific validation requirements. For operators of critical infrastructure, this opens a practical route to CO2-neutral emergency power using their current generator fleets.</w:t>
      </w:r>
    </w:p>
    <w:p w14:paraId="639CE2C6" w14:textId="77777777" w:rsidR="00903820" w:rsidRPr="00903820" w:rsidRDefault="00903820" w:rsidP="00903820">
      <w:pPr>
        <w:pStyle w:val="berschrift2"/>
      </w:pPr>
      <w:proofErr w:type="spellStart"/>
      <w:r w:rsidRPr="00903820">
        <w:t>Evaluating</w:t>
      </w:r>
      <w:proofErr w:type="spellEnd"/>
      <w:r w:rsidRPr="00903820">
        <w:t xml:space="preserve"> </w:t>
      </w:r>
      <w:proofErr w:type="spellStart"/>
      <w:r w:rsidRPr="00903820">
        <w:t>renewable</w:t>
      </w:r>
      <w:proofErr w:type="spellEnd"/>
      <w:r w:rsidRPr="00903820">
        <w:t xml:space="preserve"> </w:t>
      </w:r>
      <w:proofErr w:type="spellStart"/>
      <w:r w:rsidRPr="00903820">
        <w:t>synthetic</w:t>
      </w:r>
      <w:proofErr w:type="spellEnd"/>
      <w:r w:rsidRPr="00903820">
        <w:t xml:space="preserve"> </w:t>
      </w:r>
      <w:proofErr w:type="spellStart"/>
      <w:r w:rsidRPr="00903820">
        <w:t>fuels</w:t>
      </w:r>
      <w:proofErr w:type="spellEnd"/>
      <w:r w:rsidRPr="00903820">
        <w:t xml:space="preserve"> </w:t>
      </w:r>
      <w:proofErr w:type="spellStart"/>
      <w:r w:rsidRPr="00903820">
        <w:t>for</w:t>
      </w:r>
      <w:proofErr w:type="spellEnd"/>
      <w:r w:rsidRPr="00903820">
        <w:t xml:space="preserve"> resilient </w:t>
      </w:r>
      <w:proofErr w:type="spellStart"/>
      <w:r w:rsidRPr="00903820">
        <w:t>backup</w:t>
      </w:r>
      <w:proofErr w:type="spellEnd"/>
      <w:r w:rsidRPr="00903820">
        <w:t xml:space="preserve"> power</w:t>
      </w:r>
    </w:p>
    <w:p w14:paraId="14B4A77D" w14:textId="77777777" w:rsidR="00903820" w:rsidRPr="00903820" w:rsidRDefault="00903820" w:rsidP="00903820">
      <w:pPr>
        <w:rPr>
          <w:lang w:val="en-US"/>
        </w:rPr>
      </w:pPr>
      <w:r w:rsidRPr="00903820">
        <w:rPr>
          <w:lang w:val="en-US"/>
        </w:rPr>
        <w:t>Data centers, hospitals, and transport hubs all rely on diesel backup generators to ensure operational continuity. At the same time, growing pressure to meet ESG targets, disruptions in fossil fuel supply chains, and rising electricity demand are making continued dependence on fossil diesel increasingly difficult to justify.</w:t>
      </w:r>
    </w:p>
    <w:p w14:paraId="718A2CEA" w14:textId="77777777" w:rsidR="00903820" w:rsidRPr="00903820" w:rsidRDefault="00903820" w:rsidP="00903820">
      <w:pPr>
        <w:rPr>
          <w:lang w:val="en-US"/>
        </w:rPr>
      </w:pPr>
      <w:r w:rsidRPr="00903820">
        <w:rPr>
          <w:lang w:val="en-US"/>
        </w:rPr>
        <w:t xml:space="preserve">Replacing installed diesel generators would require significant capital expenditure and introduce technology risk into systems where reliability is paramount. Battery storage can play a role in shorter outage scenarios, but questions remain around cost, scalability, and resilience during prolonged power failures. </w:t>
      </w:r>
    </w:p>
    <w:p w14:paraId="5CEA0A49" w14:textId="77777777" w:rsidR="00903820" w:rsidRPr="00903820" w:rsidRDefault="00903820" w:rsidP="00903820">
      <w:pPr>
        <w:rPr>
          <w:lang w:val="en-US"/>
        </w:rPr>
      </w:pPr>
      <w:r w:rsidRPr="00903820">
        <w:rPr>
          <w:lang w:val="en-US"/>
        </w:rPr>
        <w:t xml:space="preserve">MATERA e-Diesel® offers a different path: Renewable synthetic diesel can be one pathway to reduce reliance on fossil diesel in selected applications, </w:t>
      </w:r>
      <w:proofErr w:type="gramStart"/>
      <w:r w:rsidRPr="00903820">
        <w:rPr>
          <w:lang w:val="en-US"/>
        </w:rPr>
        <w:t>provided that</w:t>
      </w:r>
      <w:proofErr w:type="gramEnd"/>
      <w:r w:rsidRPr="00903820">
        <w:rPr>
          <w:lang w:val="en-US"/>
        </w:rPr>
        <w:t xml:space="preserve"> fuel quality, engine approval and storage are met. </w:t>
      </w:r>
    </w:p>
    <w:p w14:paraId="4E3AC067" w14:textId="77777777" w:rsidR="00903820" w:rsidRPr="00903820" w:rsidRDefault="00903820" w:rsidP="00903820">
      <w:pPr>
        <w:rPr>
          <w:i/>
          <w:iCs/>
          <w:lang w:val="en-US"/>
        </w:rPr>
      </w:pPr>
      <w:r w:rsidRPr="00903820">
        <w:rPr>
          <w:i/>
          <w:iCs/>
          <w:lang w:val="en-US"/>
        </w:rPr>
        <w:t>“Fuel transition, not system replacement, is what we are offering. The test results confirm what we set out to demonstrate: The laboratory assessment is an important step in showing how renewable synthetic fuels can be evaluated against established fuel quality requirements,”</w:t>
      </w:r>
      <w:r w:rsidRPr="00903820">
        <w:rPr>
          <w:lang w:val="en-US"/>
        </w:rPr>
        <w:t xml:space="preserve"> says Dr. Ing. Tim Boeltken, CEO at INERATEC. </w:t>
      </w:r>
      <w:r w:rsidRPr="00903820">
        <w:rPr>
          <w:i/>
          <w:iCs/>
          <w:lang w:val="en-US"/>
        </w:rPr>
        <w:t>“For critical infrastructure operators, this is a promising pathway to explore lower-fossil backup power solutions while maintaining a strong focus on reliability. Operators of critical infrastructure do not need to choose between reliability and decarbonization.”</w:t>
      </w:r>
    </w:p>
    <w:p w14:paraId="3EF41219" w14:textId="77777777" w:rsidR="00903820" w:rsidRPr="00903820" w:rsidRDefault="00903820" w:rsidP="00903820">
      <w:pPr>
        <w:rPr>
          <w:lang w:val="en-US"/>
        </w:rPr>
      </w:pPr>
      <w:r w:rsidRPr="00903820">
        <w:rPr>
          <w:i/>
          <w:iCs/>
          <w:lang w:val="en-US"/>
        </w:rPr>
        <w:lastRenderedPageBreak/>
        <w:t xml:space="preserve">“The successful laboratory fuel assessment of INERATEC’s MATERA e-Diesel® is an encouraging step in our joint work to evaluate renewable synthetic fuels for safety-critical power generation applications,” </w:t>
      </w:r>
      <w:r w:rsidRPr="00903820">
        <w:rPr>
          <w:lang w:val="en-US"/>
        </w:rPr>
        <w:t xml:space="preserve">says Tobias Ostermaier, President Business Unit Stationary at Rolls-Royce Power Systems. </w:t>
      </w:r>
      <w:r w:rsidRPr="00903820">
        <w:rPr>
          <w:i/>
          <w:iCs/>
          <w:lang w:val="en-US"/>
        </w:rPr>
        <w:t xml:space="preserve">“For data centers and other critical infrastructure, reliability remains the </w:t>
      </w:r>
      <w:proofErr w:type="gramStart"/>
      <w:r w:rsidRPr="00903820">
        <w:rPr>
          <w:i/>
          <w:iCs/>
          <w:lang w:val="en-US"/>
        </w:rPr>
        <w:t>first priority</w:t>
      </w:r>
      <w:proofErr w:type="gramEnd"/>
      <w:r w:rsidRPr="00903820">
        <w:rPr>
          <w:i/>
          <w:iCs/>
          <w:lang w:val="en-US"/>
        </w:rPr>
        <w:t>. That is why we are taking a careful, evidence-based approach: the results provide a valuable technical basis, while any use in specific engine applications remains subject to the applicable fuel releases, operating conditions and further validation.”</w:t>
      </w:r>
    </w:p>
    <w:p w14:paraId="34672B64" w14:textId="77777777" w:rsidR="00903820" w:rsidRPr="00903820" w:rsidRDefault="00903820" w:rsidP="00903820">
      <w:pPr>
        <w:pStyle w:val="berschrift2"/>
        <w:rPr>
          <w:lang w:val="en-US"/>
        </w:rPr>
      </w:pPr>
      <w:r w:rsidRPr="00903820">
        <w:rPr>
          <w:lang w:val="en-US"/>
        </w:rPr>
        <w:t>Test results: laboratory fuel quality assessment completed</w:t>
      </w:r>
    </w:p>
    <w:p w14:paraId="74F85ACA" w14:textId="77777777" w:rsidR="00903820" w:rsidRPr="00903820" w:rsidRDefault="00903820" w:rsidP="00903820">
      <w:pPr>
        <w:rPr>
          <w:lang w:val="en-US"/>
        </w:rPr>
      </w:pPr>
      <w:r w:rsidRPr="00903820">
        <w:rPr>
          <w:lang w:val="en-US"/>
        </w:rPr>
        <w:t>Laboratory testing conducted by Rolls-Royce Power Systems covered chemical, physical, and engine-specific parameters. Key findings include:</w:t>
      </w:r>
    </w:p>
    <w:p w14:paraId="76BFF1D0" w14:textId="79ABDBDB" w:rsidR="00903820" w:rsidRPr="00903820" w:rsidRDefault="00903820" w:rsidP="00903820">
      <w:pPr>
        <w:pStyle w:val="Listenabsatz"/>
        <w:numPr>
          <w:ilvl w:val="0"/>
          <w:numId w:val="20"/>
        </w:numPr>
        <w:ind w:left="714" w:hanging="357"/>
        <w:contextualSpacing w:val="0"/>
        <w:rPr>
          <w:lang w:val="en-US"/>
        </w:rPr>
      </w:pPr>
      <w:r w:rsidRPr="00903820">
        <w:rPr>
          <w:b/>
          <w:bCs/>
          <w:lang w:val="en-US"/>
        </w:rPr>
        <w:t>Standards alignment:</w:t>
      </w:r>
      <w:r w:rsidRPr="00903820">
        <w:rPr>
          <w:lang w:val="en-US"/>
        </w:rPr>
        <w:t xml:space="preserve"> MATERA e-Diesel® met selected assessed requirements of EN 15940 and relevant parameters of the </w:t>
      </w:r>
      <w:proofErr w:type="spellStart"/>
      <w:r w:rsidRPr="00903820">
        <w:rPr>
          <w:lang w:val="en-US"/>
        </w:rPr>
        <w:t>mtu</w:t>
      </w:r>
      <w:proofErr w:type="spellEnd"/>
      <w:r w:rsidRPr="00903820">
        <w:rPr>
          <w:lang w:val="en-US"/>
        </w:rPr>
        <w:t xml:space="preserve"> Fluids and Lubricants Specification A001061/46. </w:t>
      </w:r>
    </w:p>
    <w:p w14:paraId="3CACB11F" w14:textId="4501EF09" w:rsidR="00903820" w:rsidRPr="00903820" w:rsidRDefault="00903820" w:rsidP="00903820">
      <w:pPr>
        <w:pStyle w:val="Listenabsatz"/>
        <w:numPr>
          <w:ilvl w:val="0"/>
          <w:numId w:val="20"/>
        </w:numPr>
        <w:ind w:left="714" w:hanging="357"/>
        <w:contextualSpacing w:val="0"/>
        <w:rPr>
          <w:lang w:val="en-US"/>
        </w:rPr>
      </w:pPr>
      <w:r w:rsidRPr="00903820">
        <w:rPr>
          <w:b/>
          <w:bCs/>
          <w:lang w:val="en-US"/>
        </w:rPr>
        <w:t>Material compatibility:</w:t>
      </w:r>
      <w:r w:rsidRPr="00903820">
        <w:rPr>
          <w:lang w:val="en-US"/>
        </w:rPr>
        <w:t xml:space="preserve"> In the tested elastomer compatibility parameters, no significant differences were observed compared with the reference fuels assessed.</w:t>
      </w:r>
    </w:p>
    <w:p w14:paraId="4813D624" w14:textId="307DC87C" w:rsidR="00903820" w:rsidRPr="00903820" w:rsidRDefault="00903820" w:rsidP="00903820">
      <w:pPr>
        <w:pStyle w:val="Listenabsatz"/>
        <w:numPr>
          <w:ilvl w:val="0"/>
          <w:numId w:val="20"/>
        </w:numPr>
        <w:ind w:left="714" w:hanging="357"/>
        <w:contextualSpacing w:val="0"/>
        <w:rPr>
          <w:lang w:val="en-US"/>
        </w:rPr>
      </w:pPr>
      <w:r w:rsidRPr="00903820">
        <w:rPr>
          <w:b/>
          <w:bCs/>
          <w:lang w:val="en-US"/>
        </w:rPr>
        <w:t>Storage stability:</w:t>
      </w:r>
      <w:r w:rsidRPr="00903820">
        <w:rPr>
          <w:lang w:val="en-US"/>
        </w:rPr>
        <w:t xml:space="preserve"> The fuel remained stable over a minimum period of three months with respect to neutralization number, oxidation stability, and lubricity under laboratory storage conditions.</w:t>
      </w:r>
    </w:p>
    <w:p w14:paraId="3C0B01CA" w14:textId="13E07CB2" w:rsidR="00903820" w:rsidRPr="00903820" w:rsidRDefault="00903820" w:rsidP="00903820">
      <w:pPr>
        <w:pStyle w:val="Listenabsatz"/>
        <w:numPr>
          <w:ilvl w:val="0"/>
          <w:numId w:val="20"/>
        </w:numPr>
        <w:ind w:left="714" w:hanging="357"/>
        <w:contextualSpacing w:val="0"/>
        <w:rPr>
          <w:lang w:val="en-US"/>
        </w:rPr>
      </w:pPr>
      <w:r w:rsidRPr="00903820">
        <w:rPr>
          <w:b/>
          <w:bCs/>
          <w:lang w:val="en-US"/>
        </w:rPr>
        <w:t>Sulphur content:</w:t>
      </w:r>
      <w:r w:rsidRPr="00903820">
        <w:rPr>
          <w:lang w:val="en-US"/>
        </w:rPr>
        <w:t xml:space="preserve"> Sulphur levels were below 5 mg/kg and therefore below the EN 15940 threshold. Exhaust emissions were not assessed as part of this laboratory testing. Energy-related fuel parameter: The net calorific value was measured at approximately 44.0 MJ/kg. Engine power output, fuel consumption and performance characteristics were not assessed in this laboratory testing.</w:t>
      </w:r>
    </w:p>
    <w:p w14:paraId="19998756" w14:textId="0D506CA4" w:rsidR="00903820" w:rsidRPr="00903820" w:rsidRDefault="00903820" w:rsidP="00903820">
      <w:pPr>
        <w:rPr>
          <w:lang w:val="en-US"/>
        </w:rPr>
      </w:pPr>
      <w:r w:rsidRPr="00903820">
        <w:rPr>
          <w:lang w:val="en-US"/>
        </w:rPr>
        <w:t>Long-term stability analyses are ongoing. Further technical evaluation will be required before any engine-specific application statement can be made.</w:t>
      </w:r>
    </w:p>
    <w:p w14:paraId="7818687F" w14:textId="1E3198C7" w:rsidR="00395A03" w:rsidRPr="00903820" w:rsidRDefault="00F636E7" w:rsidP="00903820">
      <w:pPr>
        <w:rPr>
          <w:rFonts w:eastAsia="PT Sans" w:cs="PT Sans"/>
          <w:iCs/>
          <w:color w:val="auto"/>
          <w:lang w:val="en-US"/>
        </w:rPr>
      </w:pPr>
      <w:r w:rsidRPr="00903820">
        <w:rPr>
          <w:rFonts w:eastAsia="PT Sans" w:cs="PT Sans"/>
          <w:color w:val="auto"/>
          <w:lang w:val="en-US"/>
        </w:rPr>
        <w:t xml:space="preserve">INERATEC is committed to </w:t>
      </w:r>
      <w:proofErr w:type="spellStart"/>
      <w:r w:rsidRPr="00903820">
        <w:rPr>
          <w:rFonts w:eastAsia="PT Sans" w:cs="PT Sans"/>
          <w:color w:val="auto"/>
          <w:lang w:val="en-US"/>
        </w:rPr>
        <w:t>defossilizing</w:t>
      </w:r>
      <w:proofErr w:type="spellEnd"/>
      <w:r w:rsidRPr="00903820">
        <w:rPr>
          <w:rFonts w:eastAsia="PT Sans" w:cs="PT Sans"/>
          <w:color w:val="auto"/>
          <w:lang w:val="en-US"/>
        </w:rPr>
        <w:t xml:space="preserve"> and decarbonizing the world. The company produces e-Fuels and e-chemicals: carbon-neutral fossil fuel substitutes for use in aviation, shipping and chemical industries. Its modular, scalable plants use renewable hydrogen and CO</w:t>
      </w:r>
      <w:r w:rsidRPr="00903820">
        <w:rPr>
          <w:rFonts w:eastAsia="PT Sans" w:cs="PT Sans"/>
          <w:color w:val="auto"/>
          <w:vertAlign w:val="subscript"/>
          <w:lang w:val="en-US"/>
        </w:rPr>
        <w:t>2</w:t>
      </w:r>
      <w:r w:rsidRPr="00903820">
        <w:rPr>
          <w:rFonts w:eastAsia="PT Sans" w:cs="PT Sans"/>
          <w:color w:val="auto"/>
          <w:lang w:val="en-US"/>
        </w:rPr>
        <w:t xml:space="preserve"> to produce synthetic kerosene, gasoline, diesel, waxes, methanol or natural gas. </w:t>
      </w:r>
      <w:r w:rsidR="000313F1" w:rsidRPr="00903820">
        <w:rPr>
          <w:rFonts w:eastAsia="PT Sans" w:cs="PT Sans"/>
          <w:color w:val="auto"/>
          <w:lang w:val="en-US"/>
        </w:rPr>
        <w:t xml:space="preserve">INERATEC has just opened </w:t>
      </w:r>
      <w:r w:rsidR="002E1706" w:rsidRPr="00903820">
        <w:rPr>
          <w:rFonts w:eastAsia="PT Sans" w:cs="PT Sans"/>
          <w:color w:val="auto"/>
          <w:lang w:val="en-US"/>
        </w:rPr>
        <w:t>Europe’</w:t>
      </w:r>
      <w:r w:rsidRPr="00903820">
        <w:rPr>
          <w:rFonts w:eastAsia="PT Sans" w:cs="PT Sans"/>
          <w:color w:val="auto"/>
          <w:lang w:val="en-US"/>
        </w:rPr>
        <w:t>s largest e-</w:t>
      </w:r>
      <w:r w:rsidR="002E1706" w:rsidRPr="00903820">
        <w:rPr>
          <w:rFonts w:eastAsia="PT Sans" w:cs="PT Sans"/>
          <w:color w:val="auto"/>
          <w:lang w:val="en-US"/>
        </w:rPr>
        <w:t>F</w:t>
      </w:r>
      <w:r w:rsidRPr="00903820">
        <w:rPr>
          <w:rFonts w:eastAsia="PT Sans" w:cs="PT Sans"/>
          <w:color w:val="auto"/>
          <w:lang w:val="en-US"/>
        </w:rPr>
        <w:t xml:space="preserve">uels plant to date, in Frankfurt, which will produce up to 2,500 </w:t>
      </w:r>
      <w:proofErr w:type="spellStart"/>
      <w:r w:rsidRPr="00903820">
        <w:rPr>
          <w:rFonts w:eastAsia="PT Sans" w:cs="PT Sans"/>
          <w:color w:val="auto"/>
          <w:lang w:val="en-US"/>
        </w:rPr>
        <w:t>tonnes</w:t>
      </w:r>
      <w:proofErr w:type="spellEnd"/>
      <w:r w:rsidRPr="00903820">
        <w:rPr>
          <w:rFonts w:eastAsia="PT Sans" w:cs="PT Sans"/>
          <w:color w:val="auto"/>
          <w:lang w:val="en-US"/>
        </w:rPr>
        <w:t xml:space="preserve"> of ultra-low-carbon aviation fuel per year. The company is based in Karlsruhe, Germany and backed by </w:t>
      </w:r>
      <w:r w:rsidR="00F45176" w:rsidRPr="00903820">
        <w:rPr>
          <w:rFonts w:eastAsia="PT Sans" w:cs="PT Sans"/>
          <w:color w:val="auto"/>
          <w:lang w:val="en-US"/>
        </w:rPr>
        <w:t xml:space="preserve">a </w:t>
      </w:r>
      <w:r w:rsidRPr="00903820">
        <w:rPr>
          <w:rFonts w:eastAsia="PT Sans" w:cs="PT Sans"/>
          <w:color w:val="auto"/>
          <w:lang w:val="en-US"/>
        </w:rPr>
        <w:t>diverse</w:t>
      </w:r>
      <w:r w:rsidR="00F45176" w:rsidRPr="00903820">
        <w:rPr>
          <w:rFonts w:eastAsia="PT Sans" w:cs="PT Sans"/>
          <w:color w:val="auto"/>
          <w:lang w:val="en-US"/>
        </w:rPr>
        <w:t xml:space="preserve"> group of</w:t>
      </w:r>
      <w:r w:rsidRPr="00903820">
        <w:rPr>
          <w:rFonts w:eastAsia="PT Sans" w:cs="PT Sans"/>
          <w:color w:val="auto"/>
          <w:lang w:val="en-US"/>
        </w:rPr>
        <w:t xml:space="preserve"> international investors. www.ineratec.com </w:t>
      </w:r>
      <w:r w:rsidR="00620D03" w:rsidRPr="00903820">
        <w:rPr>
          <w:rFonts w:eastAsia="PT Sans" w:cs="PT Sans"/>
          <w:color w:val="auto"/>
          <w:lang w:val="en-US"/>
        </w:rPr>
        <w:t xml:space="preserve"> </w:t>
      </w:r>
    </w:p>
    <w:p w14:paraId="52EA4448" w14:textId="77777777" w:rsidR="00395A03" w:rsidRDefault="00395A03" w:rsidP="00903820">
      <w:pPr>
        <w:rPr>
          <w:rFonts w:eastAsia="PT Sans" w:cs="PT Sans"/>
          <w:lang w:val="en-US"/>
        </w:rPr>
      </w:pPr>
    </w:p>
    <w:p w14:paraId="4F86C437" w14:textId="77777777" w:rsidR="00903820" w:rsidRDefault="00903820" w:rsidP="00903820">
      <w:pPr>
        <w:rPr>
          <w:rFonts w:eastAsia="PT Sans" w:cs="PT Sans"/>
          <w:lang w:val="en-US"/>
        </w:rPr>
      </w:pPr>
    </w:p>
    <w:p w14:paraId="4C0A52A3" w14:textId="77777777" w:rsidR="00903820" w:rsidRDefault="00903820" w:rsidP="00903820">
      <w:pPr>
        <w:rPr>
          <w:rFonts w:eastAsia="PT Sans" w:cs="PT Sans"/>
          <w:lang w:val="en-US"/>
        </w:rPr>
      </w:pPr>
    </w:p>
    <w:p w14:paraId="4735427A" w14:textId="77777777" w:rsidR="00903820" w:rsidRPr="00903820" w:rsidRDefault="00903820" w:rsidP="00903820">
      <w:pPr>
        <w:rPr>
          <w:rFonts w:eastAsia="PT Sans" w:cs="PT Sans"/>
          <w:lang w:val="en-US"/>
        </w:rPr>
      </w:pPr>
    </w:p>
    <w:p w14:paraId="22925F91" w14:textId="005F8F65" w:rsidR="002845CF" w:rsidRPr="00903820" w:rsidRDefault="00BA6308" w:rsidP="00903820">
      <w:pPr>
        <w:rPr>
          <w:rFonts w:eastAsia="PT Sans" w:cs="PT Sans"/>
          <w:b/>
          <w:bCs/>
          <w:lang w:val="en-US"/>
        </w:rPr>
      </w:pPr>
      <w:r w:rsidRPr="00903820">
        <w:rPr>
          <w:rFonts w:eastAsia="PT Sans" w:cs="PT Sans"/>
          <w:b/>
          <w:bCs/>
          <w:lang w:val="en-US"/>
        </w:rPr>
        <w:t>Press</w:t>
      </w:r>
      <w:r w:rsidR="00036212" w:rsidRPr="00903820">
        <w:rPr>
          <w:rFonts w:eastAsia="PT Sans" w:cs="PT Sans"/>
          <w:b/>
          <w:bCs/>
          <w:lang w:val="en-US"/>
        </w:rPr>
        <w:t xml:space="preserve"> contacts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2845CF" w:rsidRPr="00903820" w14:paraId="08D52E8E" w14:textId="77777777" w:rsidTr="00192817">
        <w:tc>
          <w:tcPr>
            <w:tcW w:w="4528" w:type="dxa"/>
          </w:tcPr>
          <w:p w14:paraId="1205E4FA" w14:textId="09011903" w:rsidR="00F204C0" w:rsidRPr="00903820" w:rsidRDefault="002845CF" w:rsidP="00903820">
            <w:pPr>
              <w:rPr>
                <w:rFonts w:eastAsia="PT Sans" w:cs="PT Sans"/>
                <w:iCs/>
                <w:color w:val="auto"/>
                <w:lang w:val="en-US"/>
              </w:rPr>
            </w:pPr>
            <w:r w:rsidRPr="00903820">
              <w:rPr>
                <w:rFonts w:eastAsia="PT Sans" w:cs="PT Sans"/>
                <w:iCs/>
                <w:color w:val="auto"/>
                <w:lang w:val="en-US"/>
              </w:rPr>
              <w:t>INERATEC GmbH</w:t>
            </w:r>
            <w:r w:rsidR="00903820">
              <w:rPr>
                <w:rFonts w:eastAsia="PT Sans" w:cs="PT Sans"/>
                <w:iCs/>
                <w:color w:val="auto"/>
                <w:lang w:val="en-US"/>
              </w:rPr>
              <w:br/>
            </w:r>
            <w:r w:rsidR="00BA6308" w:rsidRPr="00903820">
              <w:rPr>
                <w:rFonts w:eastAsia="PT Sans" w:cs="PT Sans"/>
                <w:iCs/>
                <w:color w:val="auto"/>
                <w:lang w:val="en-US"/>
              </w:rPr>
              <w:t>Mario Pistorius</w:t>
            </w:r>
            <w:r w:rsidR="00903820">
              <w:rPr>
                <w:rFonts w:eastAsia="PT Sans" w:cs="PT Sans"/>
                <w:iCs/>
                <w:color w:val="auto"/>
                <w:lang w:val="en-US"/>
              </w:rPr>
              <w:br/>
            </w:r>
            <w:r w:rsidR="00BA6308" w:rsidRPr="00903820">
              <w:rPr>
                <w:rFonts w:eastAsia="PT Sans" w:cs="PT Sans"/>
                <w:iCs/>
                <w:color w:val="auto"/>
                <w:lang w:val="en-US"/>
              </w:rPr>
              <w:t xml:space="preserve">+ 49 173686093 </w:t>
            </w:r>
            <w:r w:rsidR="00903820">
              <w:rPr>
                <w:rFonts w:eastAsia="PT Sans" w:cs="PT Sans"/>
                <w:iCs/>
                <w:color w:val="auto"/>
                <w:lang w:val="en-US"/>
              </w:rPr>
              <w:br/>
            </w:r>
            <w:r w:rsidR="00BA6308" w:rsidRPr="00903820">
              <w:rPr>
                <w:rFonts w:eastAsia="PT Sans" w:cs="PT Sans"/>
                <w:iCs/>
                <w:color w:val="auto"/>
                <w:lang w:val="en-US"/>
              </w:rPr>
              <w:t>mario.pistorius@ineratec.de</w:t>
            </w:r>
          </w:p>
        </w:tc>
        <w:tc>
          <w:tcPr>
            <w:tcW w:w="4528" w:type="dxa"/>
          </w:tcPr>
          <w:p w14:paraId="072DF323" w14:textId="28F9B9AE" w:rsidR="00370A77" w:rsidRPr="00903820" w:rsidRDefault="00370A77" w:rsidP="00903820">
            <w:pPr>
              <w:rPr>
                <w:rFonts w:eastAsia="PT Sans" w:cs="PT Sans"/>
                <w:lang w:val="en-US"/>
              </w:rPr>
            </w:pPr>
            <w:r w:rsidRPr="00903820">
              <w:rPr>
                <w:rFonts w:eastAsia="PT Sans" w:cs="PT Sans"/>
                <w:lang w:val="en-US"/>
              </w:rPr>
              <w:t xml:space="preserve">Rolls-Royce </w:t>
            </w:r>
            <w:r w:rsidR="00E9333E" w:rsidRPr="00903820">
              <w:rPr>
                <w:rFonts w:eastAsia="PT Sans" w:cs="PT Sans"/>
                <w:lang w:val="en-US"/>
              </w:rPr>
              <w:t>P</w:t>
            </w:r>
            <w:r w:rsidRPr="00903820">
              <w:rPr>
                <w:rFonts w:eastAsia="PT Sans" w:cs="PT Sans"/>
                <w:lang w:val="en-US"/>
              </w:rPr>
              <w:t>ower Systems AG</w:t>
            </w:r>
            <w:r w:rsidR="00903820">
              <w:rPr>
                <w:rFonts w:eastAsia="PT Sans" w:cs="PT Sans"/>
                <w:lang w:val="en-US"/>
              </w:rPr>
              <w:br/>
            </w:r>
            <w:r w:rsidRPr="00903820">
              <w:rPr>
                <w:rFonts w:eastAsia="PT Sans" w:cs="PT Sans"/>
                <w:lang w:val="en-US"/>
              </w:rPr>
              <w:t>Jacqueline Casini</w:t>
            </w:r>
            <w:r w:rsidR="00903820">
              <w:rPr>
                <w:rFonts w:eastAsia="PT Sans" w:cs="PT Sans"/>
                <w:lang w:val="en-US"/>
              </w:rPr>
              <w:br/>
            </w:r>
            <w:r w:rsidRPr="00903820">
              <w:rPr>
                <w:rFonts w:eastAsia="PT Sans" w:cs="PT Sans"/>
                <w:lang w:val="en-US"/>
              </w:rPr>
              <w:t>+49 151 7443 6666</w:t>
            </w:r>
            <w:r w:rsidR="00903820">
              <w:rPr>
                <w:rFonts w:eastAsia="PT Sans" w:cs="PT Sans"/>
                <w:lang w:val="en-US"/>
              </w:rPr>
              <w:br/>
            </w:r>
            <w:r w:rsidR="001A142B" w:rsidRPr="00903820">
              <w:rPr>
                <w:rFonts w:eastAsia="PT Sans" w:cs="PT Sans"/>
                <w:lang w:val="en-US"/>
              </w:rPr>
              <w:t>j</w:t>
            </w:r>
            <w:r w:rsidRPr="00903820">
              <w:rPr>
                <w:rFonts w:eastAsia="PT Sans" w:cs="PT Sans"/>
                <w:lang w:val="en-US"/>
              </w:rPr>
              <w:t>acqueline.casini@ps.rolls-royce.com</w:t>
            </w:r>
          </w:p>
        </w:tc>
      </w:tr>
    </w:tbl>
    <w:p w14:paraId="3BC03D6F" w14:textId="50CADE3E" w:rsidR="00E12BD2" w:rsidRPr="00370A77" w:rsidRDefault="00E12BD2" w:rsidP="00903820">
      <w:pPr>
        <w:spacing w:line="240" w:lineRule="auto"/>
        <w:rPr>
          <w:rFonts w:eastAsia="PT Sans" w:cs="PT Sans"/>
          <w:sz w:val="20"/>
          <w:szCs w:val="20"/>
          <w:lang w:val="en-US"/>
        </w:rPr>
      </w:pPr>
    </w:p>
    <w:sectPr w:rsidR="00E12BD2" w:rsidRPr="00370A77">
      <w:headerReference w:type="even" r:id="rId13"/>
      <w:headerReference w:type="default" r:id="rId14"/>
      <w:footerReference w:type="default" r:id="rId15"/>
      <w:headerReference w:type="first" r:id="rId16"/>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8222D4" w14:textId="77777777" w:rsidR="006A4473" w:rsidRDefault="006A4473">
      <w:pPr>
        <w:spacing w:after="0" w:line="240" w:lineRule="auto"/>
      </w:pPr>
      <w:r>
        <w:separator/>
      </w:r>
    </w:p>
  </w:endnote>
  <w:endnote w:type="continuationSeparator" w:id="0">
    <w:p w14:paraId="1E8DAAAE" w14:textId="77777777" w:rsidR="006A4473" w:rsidRDefault="006A4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T Sans">
    <w:panose1 w:val="020B0503020203020204"/>
    <w:charset w:val="4D"/>
    <w:family w:val="swiss"/>
    <w:pitch w:val="variable"/>
    <w:sig w:usb0="A00002EF" w:usb1="5000204B" w:usb2="00000000" w:usb3="00000000" w:csb0="00000097"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C03D79" w14:textId="77777777" w:rsidR="006E0D6F" w:rsidRDefault="006E0D6F">
    <w:pPr>
      <w:pBdr>
        <w:top w:val="nil"/>
        <w:left w:val="nil"/>
        <w:bottom w:val="nil"/>
        <w:right w:val="nil"/>
        <w:between w:val="nil"/>
      </w:pBdr>
      <w:tabs>
        <w:tab w:val="center" w:pos="4536"/>
        <w:tab w:val="right" w:pos="9072"/>
      </w:tabs>
      <w:spacing w:after="0" w:line="192" w:lineRule="auto"/>
    </w:pPr>
    <w:r>
      <w:rPr>
        <w:rFonts w:eastAsia="PT Sans" w:cs="PT Sans"/>
        <w:sz w:val="16"/>
        <w:szCs w:val="16"/>
      </w:rPr>
      <w:t xml:space="preserve">Siemensallee 84          </w:t>
    </w:r>
    <w:r>
      <w:rPr>
        <w:rFonts w:eastAsia="PT Sans" w:cs="PT Sans"/>
        <w:b/>
        <w:sz w:val="16"/>
        <w:szCs w:val="16"/>
      </w:rPr>
      <w:t xml:space="preserve"> </w:t>
    </w:r>
    <w:proofErr w:type="gramStart"/>
    <w:r>
      <w:rPr>
        <w:rFonts w:eastAsia="PT Sans" w:cs="PT Sans"/>
        <w:b/>
        <w:sz w:val="16"/>
        <w:szCs w:val="16"/>
      </w:rPr>
      <w:t xml:space="preserve">T  </w:t>
    </w:r>
    <w:r>
      <w:rPr>
        <w:rFonts w:eastAsia="PT Sans" w:cs="PT Sans"/>
        <w:sz w:val="16"/>
        <w:szCs w:val="16"/>
      </w:rPr>
      <w:t>+</w:t>
    </w:r>
    <w:proofErr w:type="gramEnd"/>
    <w:r>
      <w:rPr>
        <w:rFonts w:eastAsia="PT Sans" w:cs="PT Sans"/>
        <w:sz w:val="16"/>
        <w:szCs w:val="16"/>
      </w:rPr>
      <w:t>49 721 864 844 60</w:t>
    </w:r>
    <w:r>
      <w:tab/>
    </w:r>
    <w:r>
      <w:br/>
    </w:r>
    <w:r>
      <w:rPr>
        <w:rFonts w:eastAsia="PT Sans" w:cs="PT Sans"/>
        <w:sz w:val="16"/>
        <w:szCs w:val="16"/>
      </w:rPr>
      <w:t xml:space="preserve">76187 Karlsruhe           </w:t>
    </w:r>
    <w:proofErr w:type="gramStart"/>
    <w:r>
      <w:rPr>
        <w:rFonts w:eastAsia="PT Sans" w:cs="PT Sans"/>
        <w:b/>
        <w:sz w:val="16"/>
        <w:szCs w:val="16"/>
      </w:rPr>
      <w:t>M</w:t>
    </w:r>
    <w:r>
      <w:rPr>
        <w:rFonts w:eastAsia="PT Sans" w:cs="PT Sans"/>
        <w:sz w:val="16"/>
        <w:szCs w:val="16"/>
      </w:rPr>
      <w:t xml:space="preserve">  presse@ineratec.de</w:t>
    </w:r>
    <w:proofErr w:type="gramEnd"/>
    <w:r>
      <w:tab/>
    </w:r>
    <w:r>
      <w:tab/>
    </w:r>
    <w:r>
      <w:rPr>
        <w:noProof/>
      </w:rPr>
      <w:drawing>
        <wp:inline distT="0" distB="0" distL="0" distR="0" wp14:anchorId="3BC03D7C" wp14:editId="2456BFF6">
          <wp:extent cx="1138968" cy="107718"/>
          <wp:effectExtent l="0" t="0" r="4445" b="6985"/>
          <wp:docPr id="11" name="image3.png">
            <a:extLst xmlns:a="http://schemas.openxmlformats.org/drawingml/2006/main">
              <a:ext uri="{FF2B5EF4-FFF2-40B4-BE49-F238E27FC236}">
                <a16:creationId xmlns:a16="http://schemas.microsoft.com/office/drawing/2014/main" id="{4358CE88-1668-4F11-A1A4-2228CB6F988C}"/>
              </a:ext>
            </a:extLst>
          </wp:docPr>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D422F3" w14:textId="77777777" w:rsidR="006A4473" w:rsidRDefault="006A4473">
      <w:pPr>
        <w:spacing w:after="0" w:line="240" w:lineRule="auto"/>
      </w:pPr>
      <w:r>
        <w:separator/>
      </w:r>
    </w:p>
  </w:footnote>
  <w:footnote w:type="continuationSeparator" w:id="0">
    <w:p w14:paraId="4FD24372" w14:textId="77777777" w:rsidR="006A4473" w:rsidRDefault="006A44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1C3729" w14:textId="607AF385" w:rsidR="006E0D6F" w:rsidRDefault="006E0D6F">
    <w:r>
      <w:rPr>
        <w:noProof/>
      </w:rPr>
      <mc:AlternateContent>
        <mc:Choice Requires="wps">
          <w:drawing>
            <wp:anchor distT="0" distB="0" distL="0" distR="0" simplePos="0" relativeHeight="251658242" behindDoc="0" locked="0" layoutInCell="1" allowOverlap="1" wp14:anchorId="67DD0F74" wp14:editId="05635843">
              <wp:simplePos x="635" y="635"/>
              <wp:positionH relativeFrom="page">
                <wp:align>center</wp:align>
              </wp:positionH>
              <wp:positionV relativeFrom="page">
                <wp:align>top</wp:align>
              </wp:positionV>
              <wp:extent cx="358775" cy="357505"/>
              <wp:effectExtent l="0" t="0" r="3175" b="4445"/>
              <wp:wrapNone/>
              <wp:docPr id="1726529897" name="Text Box 8" descr="[Open]">
                <a:extLst xmlns:a="http://schemas.openxmlformats.org/drawingml/2006/main">
                  <a:ext uri="{FF2B5EF4-FFF2-40B4-BE49-F238E27FC236}">
                    <a16:creationId xmlns:a16="http://schemas.microsoft.com/office/drawing/2014/main" id="{D899DE51-A094-452A-AF57-422CD597EE8D}"/>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57505"/>
                      </a:xfrm>
                      <a:prstGeom prst="rect">
                        <a:avLst/>
                      </a:prstGeom>
                      <a:noFill/>
                      <a:ln>
                        <a:noFill/>
                      </a:ln>
                      <a:effectLst/>
                      <a:sp3d/>
                    </wps:spPr>
                    <wps:txbx>
                      <w:txbxContent>
                        <w:p w14:paraId="6687A2D7" w14:textId="7C7F0830" w:rsidR="006E0D6F" w:rsidRPr="009E7880" w:rsidRDefault="006E0D6F" w:rsidP="009E7880">
                          <w:pPr>
                            <w:spacing w:after="0"/>
                            <w:rPr>
                              <w:noProof/>
                              <w:color w:val="0078D7"/>
                              <w:sz w:val="20"/>
                              <w:szCs w:val="20"/>
                            </w:rPr>
                          </w:pPr>
                          <w:r w:rsidRPr="009E7880">
                            <w:rPr>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67DD0F74" id="_x0000_t202" coordsize="21600,21600" o:spt="202" path="m,l,21600r21600,l21600,xe">
              <v:stroke joinstyle="miter"/>
              <v:path gradientshapeok="t" o:connecttype="rect"/>
            </v:shapetype>
            <v:shape id="Text Box 8" o:spid="_x0000_s1026" type="#_x0000_t202" alt="[Open]" style="position:absolute;margin-left:0;margin-top:0;width:28.25pt;height:28.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" filled="f" stroked="f">
              <v:textbox style="mso-fit-shape-to-text:t" inset="0,15pt,0,0">
                <w:txbxContent>
                  <w:p w14:paraId="6687A2D7" w14:textId="7C7F0830" w:rsidR="006E0D6F" w:rsidRPr="009E7880" w:rsidRDefault="006E0D6F" w:rsidP="009E7880">
                    <w:pPr>
                      <w:spacing w:after="0"/>
                      <w:rPr>
                        <w:noProof/>
                        <w:color w:val="0078D7"/>
                        <w:sz w:val="20"/>
                        <w:szCs w:val="20"/>
                      </w:rPr>
                    </w:pPr>
                    <w:r w:rsidRPr="009E7880">
                      <w:rPr>
                        <w:noProof/>
                        <w:color w:val="0078D7"/>
                        <w:sz w:val="20"/>
                        <w:szCs w:val="20"/>
                      </w:rPr>
                      <w:t>[Open]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C03D78" w14:textId="531E8061" w:rsidR="006E0D6F" w:rsidRDefault="006E0D6F">
    <w:pPr>
      <w:pBdr>
        <w:top w:val="nil"/>
        <w:left w:val="nil"/>
        <w:bottom w:val="nil"/>
        <w:right w:val="nil"/>
        <w:between w:val="nil"/>
      </w:pBdr>
      <w:tabs>
        <w:tab w:val="center" w:pos="4536"/>
        <w:tab w:val="right" w:pos="9072"/>
      </w:tabs>
      <w:spacing w:after="0" w:line="240" w:lineRule="auto"/>
    </w:pPr>
    <w:r>
      <w:rPr>
        <w:noProof/>
      </w:rPr>
      <w:drawing>
        <wp:anchor distT="0" distB="0" distL="114300" distR="114300" simplePos="0" relativeHeight="251658240" behindDoc="0" locked="0" layoutInCell="1" hidden="0" allowOverlap="1" wp14:anchorId="3BC03D7A" wp14:editId="542FFD9A">
          <wp:simplePos x="0" y="0"/>
          <wp:positionH relativeFrom="column">
            <wp:posOffset>2346325</wp:posOffset>
          </wp:positionH>
          <wp:positionV relativeFrom="paragraph">
            <wp:posOffset>-10160</wp:posOffset>
          </wp:positionV>
          <wp:extent cx="1057275" cy="434975"/>
          <wp:effectExtent l="0" t="0" r="9525" b="3175"/>
          <wp:wrapSquare wrapText="bothSides" distT="0" distB="0" distL="114300" distR="114300"/>
          <wp:docPr id="9" name="image1.png">
            <a:extLst xmlns:a="http://schemas.openxmlformats.org/drawingml/2006/main">
              <a:ext uri="{FF2B5EF4-FFF2-40B4-BE49-F238E27FC236}">
                <a16:creationId xmlns:a16="http://schemas.microsoft.com/office/drawing/2014/main" id="{B9ABDAB9-8C9B-4329-BB9B-CA7FC1BC1307}"/>
              </a:ext>
            </a:extLst>
          </wp:docPr>
          <wp:cNvGraphicFramePr/>
          <a:graphic xmlns:a="http://schemas.openxmlformats.org/drawingml/2006/main">
            <a:graphicData uri="http://schemas.openxmlformats.org/drawingml/2006/picture">
              <pic:pic xmlns:pic="http://schemas.openxmlformats.org/drawingml/2006/picture">
                <pic:nvPicPr>
                  <pic:cNvPr id="9"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9B01F1" w14:textId="075790C3" w:rsidR="006E0D6F" w:rsidRDefault="006E0D6F">
    <w:r>
      <w:rPr>
        <w:noProof/>
      </w:rPr>
      <mc:AlternateContent>
        <mc:Choice Requires="wps">
          <w:drawing>
            <wp:anchor distT="0" distB="0" distL="0" distR="0" simplePos="0" relativeHeight="251658241" behindDoc="0" locked="0" layoutInCell="1" allowOverlap="1" wp14:anchorId="45593BB7" wp14:editId="44DD7C6C">
              <wp:simplePos x="635" y="635"/>
              <wp:positionH relativeFrom="page">
                <wp:align>center</wp:align>
              </wp:positionH>
              <wp:positionV relativeFrom="page">
                <wp:align>top</wp:align>
              </wp:positionV>
              <wp:extent cx="358775" cy="357505"/>
              <wp:effectExtent l="0" t="0" r="3175" b="4445"/>
              <wp:wrapNone/>
              <wp:docPr id="1916971218" name="Text Box 7" descr="[Open]">
                <a:extLst xmlns:a="http://schemas.openxmlformats.org/drawingml/2006/main">
                  <a:ext uri="{FF2B5EF4-FFF2-40B4-BE49-F238E27FC236}">
                    <a16:creationId xmlns:a16="http://schemas.microsoft.com/office/drawing/2014/main" id="{D6C2B0C6-C536-4D76-A951-87EA53B706A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57505"/>
                      </a:xfrm>
                      <a:prstGeom prst="rect">
                        <a:avLst/>
                      </a:prstGeom>
                      <a:noFill/>
                      <a:ln>
                        <a:noFill/>
                      </a:ln>
                      <a:effectLst/>
                      <a:sp3d/>
                    </wps:spPr>
                    <wps:txbx>
                      <w:txbxContent>
                        <w:p w14:paraId="4DA86658" w14:textId="506B2F8F" w:rsidR="006E0D6F" w:rsidRPr="009E7880" w:rsidRDefault="006E0D6F" w:rsidP="009E7880">
                          <w:pPr>
                            <w:spacing w:after="0"/>
                            <w:rPr>
                              <w:noProof/>
                              <w:color w:val="0078D7"/>
                              <w:sz w:val="20"/>
                              <w:szCs w:val="20"/>
                            </w:rPr>
                          </w:pPr>
                          <w:r w:rsidRPr="009E7880">
                            <w:rPr>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45593BB7" id="_x0000_t202" coordsize="21600,21600" o:spt="202" path="m,l,21600r21600,l21600,xe">
              <v:stroke joinstyle="miter"/>
              <v:path gradientshapeok="t" o:connecttype="rect"/>
            </v:shapetype>
            <v:shape id="Text Box 7" o:spid="_x0000_s1027" type="#_x0000_t202" alt="[Open]" style="position:absolute;margin-left:0;margin-top:0;width:28.25pt;height:28.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" filled="f" stroked="f">
              <v:textbox style="mso-fit-shape-to-text:t" inset="0,15pt,0,0">
                <w:txbxContent>
                  <w:p w14:paraId="4DA86658" w14:textId="506B2F8F" w:rsidR="006E0D6F" w:rsidRPr="009E7880" w:rsidRDefault="006E0D6F" w:rsidP="009E7880">
                    <w:pPr>
                      <w:spacing w:after="0"/>
                      <w:rPr>
                        <w:noProof/>
                        <w:color w:val="0078D7"/>
                        <w:sz w:val="20"/>
                        <w:szCs w:val="20"/>
                      </w:rPr>
                    </w:pPr>
                    <w:r w:rsidRPr="009E7880">
                      <w:rPr>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E022EA"/>
    <w:multiLevelType w:val="hybridMultilevel"/>
    <w:tmpl w:val="51F699FC"/>
    <w:lvl w:ilvl="0" w:tplc="3FE487A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AC1C3E"/>
    <w:multiLevelType w:val="multilevel"/>
    <w:tmpl w:val="353C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1B5C3A"/>
    <w:multiLevelType w:val="hybridMultilevel"/>
    <w:tmpl w:val="E71EF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701EEB"/>
    <w:multiLevelType w:val="hybridMultilevel"/>
    <w:tmpl w:val="B2B697F6"/>
    <w:lvl w:ilvl="0" w:tplc="3FE487A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242C53"/>
    <w:multiLevelType w:val="hybridMultilevel"/>
    <w:tmpl w:val="53F411DC"/>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6B347C"/>
    <w:multiLevelType w:val="hybridMultilevel"/>
    <w:tmpl w:val="4E7C5F04"/>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EC45F66"/>
    <w:multiLevelType w:val="hybridMultilevel"/>
    <w:tmpl w:val="357C5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F7230F"/>
    <w:multiLevelType w:val="multilevel"/>
    <w:tmpl w:val="692E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220F3D"/>
    <w:multiLevelType w:val="hybridMultilevel"/>
    <w:tmpl w:val="BAB66C4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E1A362F"/>
    <w:multiLevelType w:val="hybridMultilevel"/>
    <w:tmpl w:val="CC42A5A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F74E3D"/>
    <w:multiLevelType w:val="multilevel"/>
    <w:tmpl w:val="76B6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E56B49"/>
    <w:multiLevelType w:val="hybridMultilevel"/>
    <w:tmpl w:val="F2D44116"/>
    <w:lvl w:ilvl="0" w:tplc="12C4432A">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433C70"/>
    <w:multiLevelType w:val="multilevel"/>
    <w:tmpl w:val="94060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5DA83D10"/>
    <w:multiLevelType w:val="hybridMultilevel"/>
    <w:tmpl w:val="C5DAE47A"/>
    <w:lvl w:ilvl="0" w:tplc="BA06051E">
      <w:start w:val="26"/>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D10F4A"/>
    <w:multiLevelType w:val="hybridMultilevel"/>
    <w:tmpl w:val="FDB83790"/>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334EBB"/>
    <w:multiLevelType w:val="hybridMultilevel"/>
    <w:tmpl w:val="5AB2E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820F4C"/>
    <w:multiLevelType w:val="hybridMultilevel"/>
    <w:tmpl w:val="E0D61FD6"/>
    <w:lvl w:ilvl="0" w:tplc="03D42AEE">
      <w:numFmt w:val="bullet"/>
      <w:lvlText w:val="-"/>
      <w:lvlJc w:val="left"/>
      <w:pPr>
        <w:ind w:left="720" w:hanging="360"/>
      </w:pPr>
      <w:rPr>
        <w:rFonts w:ascii="PT Sans" w:eastAsia="PT Sans" w:hAnsi="PT Sans" w:cs="PT Sans" w:hint="default"/>
      </w:rPr>
    </w:lvl>
    <w:lvl w:ilvl="1" w:tplc="9654C0F6">
      <w:numFmt w:val="bullet"/>
      <w:lvlText w:val=""/>
      <w:lvlJc w:val="left"/>
      <w:pPr>
        <w:ind w:left="1440" w:hanging="360"/>
      </w:pPr>
      <w:rPr>
        <w:rFonts w:ascii="PT Sans" w:eastAsia="Times New Roman" w:hAnsi="PT Sans"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FFF6052"/>
    <w:multiLevelType w:val="hybridMultilevel"/>
    <w:tmpl w:val="02BC53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5C566BC"/>
    <w:multiLevelType w:val="hybridMultilevel"/>
    <w:tmpl w:val="FB6610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14867066">
    <w:abstractNumId w:val="12"/>
  </w:num>
  <w:num w:numId="2" w16cid:durableId="1459950819">
    <w:abstractNumId w:val="2"/>
  </w:num>
  <w:num w:numId="3" w16cid:durableId="1543322605">
    <w:abstractNumId w:val="5"/>
  </w:num>
  <w:num w:numId="4" w16cid:durableId="1836796465">
    <w:abstractNumId w:val="15"/>
  </w:num>
  <w:num w:numId="5" w16cid:durableId="1843545706">
    <w:abstractNumId w:val="4"/>
  </w:num>
  <w:num w:numId="6" w16cid:durableId="1883706219">
    <w:abstractNumId w:val="13"/>
  </w:num>
  <w:num w:numId="7" w16cid:durableId="1913930487">
    <w:abstractNumId w:val="19"/>
  </w:num>
  <w:num w:numId="8" w16cid:durableId="2007244030">
    <w:abstractNumId w:val="14"/>
  </w:num>
  <w:num w:numId="9" w16cid:durableId="2071536839">
    <w:abstractNumId w:val="17"/>
  </w:num>
  <w:num w:numId="10" w16cid:durableId="329144596">
    <w:abstractNumId w:val="10"/>
  </w:num>
  <w:num w:numId="11" w16cid:durableId="335619533">
    <w:abstractNumId w:val="18"/>
  </w:num>
  <w:num w:numId="12" w16cid:durableId="709066276">
    <w:abstractNumId w:val="16"/>
  </w:num>
  <w:num w:numId="13" w16cid:durableId="797337317">
    <w:abstractNumId w:val="7"/>
  </w:num>
  <w:num w:numId="14" w16cid:durableId="1454401583">
    <w:abstractNumId w:val="6"/>
  </w:num>
  <w:num w:numId="15" w16cid:durableId="1539581664">
    <w:abstractNumId w:val="11"/>
  </w:num>
  <w:num w:numId="16" w16cid:durableId="1731882760">
    <w:abstractNumId w:val="9"/>
  </w:num>
  <w:num w:numId="17" w16cid:durableId="1269704287">
    <w:abstractNumId w:val="8"/>
  </w:num>
  <w:num w:numId="18" w16cid:durableId="338772777">
    <w:abstractNumId w:val="1"/>
  </w:num>
  <w:num w:numId="19" w16cid:durableId="1930575956">
    <w:abstractNumId w:val="3"/>
  </w:num>
  <w:num w:numId="20" w16cid:durableId="37277209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6BED"/>
    <w:rsid w:val="00007BD6"/>
    <w:rsid w:val="00013BDA"/>
    <w:rsid w:val="00013C75"/>
    <w:rsid w:val="00013F54"/>
    <w:rsid w:val="0001437F"/>
    <w:rsid w:val="00014D5A"/>
    <w:rsid w:val="00022A2C"/>
    <w:rsid w:val="000250A0"/>
    <w:rsid w:val="00026515"/>
    <w:rsid w:val="000313F1"/>
    <w:rsid w:val="00036212"/>
    <w:rsid w:val="0003685E"/>
    <w:rsid w:val="0003757B"/>
    <w:rsid w:val="0003759F"/>
    <w:rsid w:val="00040562"/>
    <w:rsid w:val="00042C3E"/>
    <w:rsid w:val="000524A9"/>
    <w:rsid w:val="000535E4"/>
    <w:rsid w:val="000615B3"/>
    <w:rsid w:val="00064604"/>
    <w:rsid w:val="00064B97"/>
    <w:rsid w:val="000662CC"/>
    <w:rsid w:val="00066A9B"/>
    <w:rsid w:val="000706E5"/>
    <w:rsid w:val="00070745"/>
    <w:rsid w:val="000726AE"/>
    <w:rsid w:val="0007523B"/>
    <w:rsid w:val="000804D4"/>
    <w:rsid w:val="00083122"/>
    <w:rsid w:val="0008509C"/>
    <w:rsid w:val="000850C2"/>
    <w:rsid w:val="000853AE"/>
    <w:rsid w:val="00086F43"/>
    <w:rsid w:val="0009132D"/>
    <w:rsid w:val="00092B99"/>
    <w:rsid w:val="00093D49"/>
    <w:rsid w:val="000947C8"/>
    <w:rsid w:val="000A022C"/>
    <w:rsid w:val="000A27E8"/>
    <w:rsid w:val="000A4B98"/>
    <w:rsid w:val="000A51BD"/>
    <w:rsid w:val="000A6348"/>
    <w:rsid w:val="000A6750"/>
    <w:rsid w:val="000A6F3E"/>
    <w:rsid w:val="000A7036"/>
    <w:rsid w:val="000B00B1"/>
    <w:rsid w:val="000B1E91"/>
    <w:rsid w:val="000B4244"/>
    <w:rsid w:val="000B6CB9"/>
    <w:rsid w:val="000C12D7"/>
    <w:rsid w:val="000C37A5"/>
    <w:rsid w:val="000C397C"/>
    <w:rsid w:val="000C4E3C"/>
    <w:rsid w:val="000C5894"/>
    <w:rsid w:val="000D0234"/>
    <w:rsid w:val="000D1B14"/>
    <w:rsid w:val="000D4796"/>
    <w:rsid w:val="000D4818"/>
    <w:rsid w:val="000D7F23"/>
    <w:rsid w:val="000E02DD"/>
    <w:rsid w:val="000E40B9"/>
    <w:rsid w:val="000E56BC"/>
    <w:rsid w:val="000E5E2F"/>
    <w:rsid w:val="000E6EBF"/>
    <w:rsid w:val="00105DBB"/>
    <w:rsid w:val="0010717D"/>
    <w:rsid w:val="00110C54"/>
    <w:rsid w:val="0011199A"/>
    <w:rsid w:val="0011299D"/>
    <w:rsid w:val="00112B2D"/>
    <w:rsid w:val="00114A28"/>
    <w:rsid w:val="00115B2A"/>
    <w:rsid w:val="0012297F"/>
    <w:rsid w:val="001262AD"/>
    <w:rsid w:val="00142F1D"/>
    <w:rsid w:val="001443FD"/>
    <w:rsid w:val="0015040A"/>
    <w:rsid w:val="001610C0"/>
    <w:rsid w:val="001634FF"/>
    <w:rsid w:val="00167E34"/>
    <w:rsid w:val="00171C24"/>
    <w:rsid w:val="00174670"/>
    <w:rsid w:val="00176D0E"/>
    <w:rsid w:val="00177112"/>
    <w:rsid w:val="00183E5A"/>
    <w:rsid w:val="00185220"/>
    <w:rsid w:val="00191B4A"/>
    <w:rsid w:val="00192817"/>
    <w:rsid w:val="00194052"/>
    <w:rsid w:val="00196C1B"/>
    <w:rsid w:val="001973F8"/>
    <w:rsid w:val="001977F2"/>
    <w:rsid w:val="001A060F"/>
    <w:rsid w:val="001A142B"/>
    <w:rsid w:val="001A7D7C"/>
    <w:rsid w:val="001B1CEA"/>
    <w:rsid w:val="001B2FC3"/>
    <w:rsid w:val="001B34B8"/>
    <w:rsid w:val="001B361C"/>
    <w:rsid w:val="001B4084"/>
    <w:rsid w:val="001B7995"/>
    <w:rsid w:val="001C0011"/>
    <w:rsid w:val="001C15C2"/>
    <w:rsid w:val="001C27FA"/>
    <w:rsid w:val="001C34C8"/>
    <w:rsid w:val="001C7E85"/>
    <w:rsid w:val="001D0F83"/>
    <w:rsid w:val="001D2D03"/>
    <w:rsid w:val="001D4320"/>
    <w:rsid w:val="001D6AFA"/>
    <w:rsid w:val="001E18CA"/>
    <w:rsid w:val="001E3995"/>
    <w:rsid w:val="001E7841"/>
    <w:rsid w:val="001F07C2"/>
    <w:rsid w:val="001F2256"/>
    <w:rsid w:val="001F2F25"/>
    <w:rsid w:val="001F4681"/>
    <w:rsid w:val="001F5944"/>
    <w:rsid w:val="00200B3A"/>
    <w:rsid w:val="00201065"/>
    <w:rsid w:val="00202567"/>
    <w:rsid w:val="00212AB9"/>
    <w:rsid w:val="00214D98"/>
    <w:rsid w:val="00224EF0"/>
    <w:rsid w:val="00225D78"/>
    <w:rsid w:val="00225E7A"/>
    <w:rsid w:val="0023006B"/>
    <w:rsid w:val="00230668"/>
    <w:rsid w:val="002352C1"/>
    <w:rsid w:val="0023626E"/>
    <w:rsid w:val="002418D2"/>
    <w:rsid w:val="002435EB"/>
    <w:rsid w:val="0024488D"/>
    <w:rsid w:val="00245C8E"/>
    <w:rsid w:val="00252356"/>
    <w:rsid w:val="00252688"/>
    <w:rsid w:val="00252DD4"/>
    <w:rsid w:val="00257F40"/>
    <w:rsid w:val="00262FEE"/>
    <w:rsid w:val="00263DC5"/>
    <w:rsid w:val="002645D0"/>
    <w:rsid w:val="00264B9A"/>
    <w:rsid w:val="00271009"/>
    <w:rsid w:val="00271A31"/>
    <w:rsid w:val="00271E62"/>
    <w:rsid w:val="002726E6"/>
    <w:rsid w:val="00272A9D"/>
    <w:rsid w:val="002771CC"/>
    <w:rsid w:val="002813DB"/>
    <w:rsid w:val="00283C8F"/>
    <w:rsid w:val="002845CF"/>
    <w:rsid w:val="002853ED"/>
    <w:rsid w:val="0029088B"/>
    <w:rsid w:val="00295724"/>
    <w:rsid w:val="002A1768"/>
    <w:rsid w:val="002A4238"/>
    <w:rsid w:val="002B133A"/>
    <w:rsid w:val="002B4D9E"/>
    <w:rsid w:val="002C06A0"/>
    <w:rsid w:val="002C0F42"/>
    <w:rsid w:val="002C19E7"/>
    <w:rsid w:val="002C1C2A"/>
    <w:rsid w:val="002C6AB5"/>
    <w:rsid w:val="002C7FE4"/>
    <w:rsid w:val="002D0292"/>
    <w:rsid w:val="002D2859"/>
    <w:rsid w:val="002D4D29"/>
    <w:rsid w:val="002D50EE"/>
    <w:rsid w:val="002E1706"/>
    <w:rsid w:val="002E45C4"/>
    <w:rsid w:val="002E6AF6"/>
    <w:rsid w:val="002E6B9C"/>
    <w:rsid w:val="002F10E9"/>
    <w:rsid w:val="002F3BF0"/>
    <w:rsid w:val="00300054"/>
    <w:rsid w:val="00304188"/>
    <w:rsid w:val="00306781"/>
    <w:rsid w:val="00307F45"/>
    <w:rsid w:val="0031106F"/>
    <w:rsid w:val="00312603"/>
    <w:rsid w:val="00320497"/>
    <w:rsid w:val="00320AD3"/>
    <w:rsid w:val="00320B91"/>
    <w:rsid w:val="003237FE"/>
    <w:rsid w:val="00326441"/>
    <w:rsid w:val="00327019"/>
    <w:rsid w:val="00327FA2"/>
    <w:rsid w:val="00335749"/>
    <w:rsid w:val="003370F7"/>
    <w:rsid w:val="00337564"/>
    <w:rsid w:val="00340A92"/>
    <w:rsid w:val="0034174F"/>
    <w:rsid w:val="00341B74"/>
    <w:rsid w:val="00343E6F"/>
    <w:rsid w:val="00344F9F"/>
    <w:rsid w:val="00345A50"/>
    <w:rsid w:val="003463D2"/>
    <w:rsid w:val="0034646C"/>
    <w:rsid w:val="0035781A"/>
    <w:rsid w:val="003631FA"/>
    <w:rsid w:val="00364108"/>
    <w:rsid w:val="00370A77"/>
    <w:rsid w:val="00375381"/>
    <w:rsid w:val="00384071"/>
    <w:rsid w:val="00384C54"/>
    <w:rsid w:val="00387081"/>
    <w:rsid w:val="00390C1B"/>
    <w:rsid w:val="00390D10"/>
    <w:rsid w:val="00390DA6"/>
    <w:rsid w:val="003913B9"/>
    <w:rsid w:val="0039443D"/>
    <w:rsid w:val="00395A03"/>
    <w:rsid w:val="003A2D4B"/>
    <w:rsid w:val="003A3187"/>
    <w:rsid w:val="003A7F4C"/>
    <w:rsid w:val="003C6340"/>
    <w:rsid w:val="003D0E15"/>
    <w:rsid w:val="003D1D37"/>
    <w:rsid w:val="003D2029"/>
    <w:rsid w:val="003D637A"/>
    <w:rsid w:val="003E0F5A"/>
    <w:rsid w:val="003F62D6"/>
    <w:rsid w:val="003F79E3"/>
    <w:rsid w:val="00401DD1"/>
    <w:rsid w:val="00402578"/>
    <w:rsid w:val="00402F9B"/>
    <w:rsid w:val="0041104F"/>
    <w:rsid w:val="0042117E"/>
    <w:rsid w:val="00421A89"/>
    <w:rsid w:val="00421F11"/>
    <w:rsid w:val="00421FDF"/>
    <w:rsid w:val="00422DA7"/>
    <w:rsid w:val="00423523"/>
    <w:rsid w:val="00426C05"/>
    <w:rsid w:val="00426F01"/>
    <w:rsid w:val="004271C8"/>
    <w:rsid w:val="004271E4"/>
    <w:rsid w:val="00431278"/>
    <w:rsid w:val="0043178E"/>
    <w:rsid w:val="00436D9B"/>
    <w:rsid w:val="004402A1"/>
    <w:rsid w:val="0044736D"/>
    <w:rsid w:val="00454342"/>
    <w:rsid w:val="00454B7B"/>
    <w:rsid w:val="004557F7"/>
    <w:rsid w:val="0046073D"/>
    <w:rsid w:val="00460CC7"/>
    <w:rsid w:val="00462A8D"/>
    <w:rsid w:val="00464E5A"/>
    <w:rsid w:val="00465C78"/>
    <w:rsid w:val="00467B2C"/>
    <w:rsid w:val="0047272F"/>
    <w:rsid w:val="00473F11"/>
    <w:rsid w:val="00474576"/>
    <w:rsid w:val="00475946"/>
    <w:rsid w:val="00476D8B"/>
    <w:rsid w:val="0048322A"/>
    <w:rsid w:val="00484852"/>
    <w:rsid w:val="0048757E"/>
    <w:rsid w:val="004878E4"/>
    <w:rsid w:val="00487A83"/>
    <w:rsid w:val="00487E39"/>
    <w:rsid w:val="00487ECA"/>
    <w:rsid w:val="004944AA"/>
    <w:rsid w:val="004A15DC"/>
    <w:rsid w:val="004B2C34"/>
    <w:rsid w:val="004B5BCB"/>
    <w:rsid w:val="004B6365"/>
    <w:rsid w:val="004C621C"/>
    <w:rsid w:val="004C720C"/>
    <w:rsid w:val="004C749C"/>
    <w:rsid w:val="004F0251"/>
    <w:rsid w:val="004F02A0"/>
    <w:rsid w:val="004F03D4"/>
    <w:rsid w:val="00500C4B"/>
    <w:rsid w:val="005028AE"/>
    <w:rsid w:val="00503029"/>
    <w:rsid w:val="005038EB"/>
    <w:rsid w:val="00504234"/>
    <w:rsid w:val="00504FB0"/>
    <w:rsid w:val="00505AE6"/>
    <w:rsid w:val="00511163"/>
    <w:rsid w:val="005129D4"/>
    <w:rsid w:val="00513053"/>
    <w:rsid w:val="00513B60"/>
    <w:rsid w:val="0051743C"/>
    <w:rsid w:val="00521A0F"/>
    <w:rsid w:val="00521AE6"/>
    <w:rsid w:val="00521C8C"/>
    <w:rsid w:val="005228BF"/>
    <w:rsid w:val="005272F1"/>
    <w:rsid w:val="0052781B"/>
    <w:rsid w:val="00530C54"/>
    <w:rsid w:val="00532BCB"/>
    <w:rsid w:val="00542D56"/>
    <w:rsid w:val="005462DA"/>
    <w:rsid w:val="0055607C"/>
    <w:rsid w:val="00560808"/>
    <w:rsid w:val="005667FD"/>
    <w:rsid w:val="005670A6"/>
    <w:rsid w:val="005701B1"/>
    <w:rsid w:val="00571B93"/>
    <w:rsid w:val="00571C07"/>
    <w:rsid w:val="005755E1"/>
    <w:rsid w:val="00577459"/>
    <w:rsid w:val="005832FE"/>
    <w:rsid w:val="0058631A"/>
    <w:rsid w:val="005910FC"/>
    <w:rsid w:val="0059427A"/>
    <w:rsid w:val="005958BC"/>
    <w:rsid w:val="005977CC"/>
    <w:rsid w:val="005A243B"/>
    <w:rsid w:val="005A3036"/>
    <w:rsid w:val="005A4774"/>
    <w:rsid w:val="005A47E3"/>
    <w:rsid w:val="005B0972"/>
    <w:rsid w:val="005B4573"/>
    <w:rsid w:val="005B47AD"/>
    <w:rsid w:val="005B4EF8"/>
    <w:rsid w:val="005D451F"/>
    <w:rsid w:val="005D7FB2"/>
    <w:rsid w:val="005E119F"/>
    <w:rsid w:val="005E16ED"/>
    <w:rsid w:val="005E1C12"/>
    <w:rsid w:val="005E2402"/>
    <w:rsid w:val="005E3A0C"/>
    <w:rsid w:val="005E53E0"/>
    <w:rsid w:val="005E7A1F"/>
    <w:rsid w:val="005F4693"/>
    <w:rsid w:val="005F529B"/>
    <w:rsid w:val="005F6F74"/>
    <w:rsid w:val="00603123"/>
    <w:rsid w:val="00611B0C"/>
    <w:rsid w:val="0061254E"/>
    <w:rsid w:val="00612F3B"/>
    <w:rsid w:val="00614703"/>
    <w:rsid w:val="00615883"/>
    <w:rsid w:val="00620D03"/>
    <w:rsid w:val="0062438D"/>
    <w:rsid w:val="00626A9A"/>
    <w:rsid w:val="00627A6F"/>
    <w:rsid w:val="006321E4"/>
    <w:rsid w:val="006512F3"/>
    <w:rsid w:val="006558D9"/>
    <w:rsid w:val="00661326"/>
    <w:rsid w:val="00661A4E"/>
    <w:rsid w:val="006626E2"/>
    <w:rsid w:val="00665497"/>
    <w:rsid w:val="00673D0D"/>
    <w:rsid w:val="0067576F"/>
    <w:rsid w:val="00677115"/>
    <w:rsid w:val="006810F3"/>
    <w:rsid w:val="00682F3C"/>
    <w:rsid w:val="0068486B"/>
    <w:rsid w:val="00687939"/>
    <w:rsid w:val="006931F7"/>
    <w:rsid w:val="006968EE"/>
    <w:rsid w:val="00696E47"/>
    <w:rsid w:val="00696F5D"/>
    <w:rsid w:val="006A2E70"/>
    <w:rsid w:val="006A4473"/>
    <w:rsid w:val="006A57CE"/>
    <w:rsid w:val="006A607B"/>
    <w:rsid w:val="006A7019"/>
    <w:rsid w:val="006B3FF0"/>
    <w:rsid w:val="006B4584"/>
    <w:rsid w:val="006B7FEB"/>
    <w:rsid w:val="006C364C"/>
    <w:rsid w:val="006C3DED"/>
    <w:rsid w:val="006C5BC1"/>
    <w:rsid w:val="006D503F"/>
    <w:rsid w:val="006D5425"/>
    <w:rsid w:val="006D557C"/>
    <w:rsid w:val="006E0D6F"/>
    <w:rsid w:val="006E29FE"/>
    <w:rsid w:val="006E3B3F"/>
    <w:rsid w:val="006E55E4"/>
    <w:rsid w:val="006E75CC"/>
    <w:rsid w:val="006F62B2"/>
    <w:rsid w:val="007000B7"/>
    <w:rsid w:val="00704928"/>
    <w:rsid w:val="00705405"/>
    <w:rsid w:val="00706F90"/>
    <w:rsid w:val="0071468F"/>
    <w:rsid w:val="007147D6"/>
    <w:rsid w:val="007149D9"/>
    <w:rsid w:val="007216E8"/>
    <w:rsid w:val="00721A98"/>
    <w:rsid w:val="0073245C"/>
    <w:rsid w:val="00735EC4"/>
    <w:rsid w:val="00735EDA"/>
    <w:rsid w:val="0075095E"/>
    <w:rsid w:val="007544D4"/>
    <w:rsid w:val="00757D8B"/>
    <w:rsid w:val="00764818"/>
    <w:rsid w:val="00766D83"/>
    <w:rsid w:val="0076799A"/>
    <w:rsid w:val="0077055C"/>
    <w:rsid w:val="00773990"/>
    <w:rsid w:val="00774EC2"/>
    <w:rsid w:val="007754E4"/>
    <w:rsid w:val="007800A2"/>
    <w:rsid w:val="00783976"/>
    <w:rsid w:val="00791FD3"/>
    <w:rsid w:val="00795742"/>
    <w:rsid w:val="007A3C3B"/>
    <w:rsid w:val="007A4C09"/>
    <w:rsid w:val="007A7F57"/>
    <w:rsid w:val="007B30CD"/>
    <w:rsid w:val="007B6D67"/>
    <w:rsid w:val="007C09E7"/>
    <w:rsid w:val="007C207D"/>
    <w:rsid w:val="007C5150"/>
    <w:rsid w:val="007C7D61"/>
    <w:rsid w:val="007D3582"/>
    <w:rsid w:val="007D6FAA"/>
    <w:rsid w:val="007E0947"/>
    <w:rsid w:val="007E0EE9"/>
    <w:rsid w:val="007E126C"/>
    <w:rsid w:val="007E2BCF"/>
    <w:rsid w:val="007E32A1"/>
    <w:rsid w:val="007E3C2E"/>
    <w:rsid w:val="007E6231"/>
    <w:rsid w:val="007E6347"/>
    <w:rsid w:val="007F2807"/>
    <w:rsid w:val="007F3784"/>
    <w:rsid w:val="007F4140"/>
    <w:rsid w:val="007F4C6F"/>
    <w:rsid w:val="00800240"/>
    <w:rsid w:val="008005C5"/>
    <w:rsid w:val="00807E8E"/>
    <w:rsid w:val="00810530"/>
    <w:rsid w:val="00810868"/>
    <w:rsid w:val="00813C9B"/>
    <w:rsid w:val="00813EB3"/>
    <w:rsid w:val="00814ECD"/>
    <w:rsid w:val="00815D05"/>
    <w:rsid w:val="008168AF"/>
    <w:rsid w:val="0082046C"/>
    <w:rsid w:val="008248C1"/>
    <w:rsid w:val="00827F30"/>
    <w:rsid w:val="00842EEF"/>
    <w:rsid w:val="008554FA"/>
    <w:rsid w:val="0085673A"/>
    <w:rsid w:val="00860DF1"/>
    <w:rsid w:val="00862C55"/>
    <w:rsid w:val="00867378"/>
    <w:rsid w:val="00867ACD"/>
    <w:rsid w:val="00871F8C"/>
    <w:rsid w:val="00875B94"/>
    <w:rsid w:val="00881252"/>
    <w:rsid w:val="0088294C"/>
    <w:rsid w:val="00882B56"/>
    <w:rsid w:val="00886E71"/>
    <w:rsid w:val="00890D9C"/>
    <w:rsid w:val="008A14EA"/>
    <w:rsid w:val="008A2177"/>
    <w:rsid w:val="008A2875"/>
    <w:rsid w:val="008A66C2"/>
    <w:rsid w:val="008B0087"/>
    <w:rsid w:val="008B3396"/>
    <w:rsid w:val="008B4010"/>
    <w:rsid w:val="008B5895"/>
    <w:rsid w:val="008B689E"/>
    <w:rsid w:val="008C119B"/>
    <w:rsid w:val="008C5029"/>
    <w:rsid w:val="008C53C6"/>
    <w:rsid w:val="008C731E"/>
    <w:rsid w:val="008D3DF6"/>
    <w:rsid w:val="008E30EB"/>
    <w:rsid w:val="008E5F67"/>
    <w:rsid w:val="008E78A7"/>
    <w:rsid w:val="008F1F97"/>
    <w:rsid w:val="00903820"/>
    <w:rsid w:val="00904EF7"/>
    <w:rsid w:val="00907E6E"/>
    <w:rsid w:val="00914124"/>
    <w:rsid w:val="009225A4"/>
    <w:rsid w:val="009258C2"/>
    <w:rsid w:val="00926CF8"/>
    <w:rsid w:val="009304E0"/>
    <w:rsid w:val="009321B8"/>
    <w:rsid w:val="00932FC4"/>
    <w:rsid w:val="009403D0"/>
    <w:rsid w:val="00943E4A"/>
    <w:rsid w:val="009450A1"/>
    <w:rsid w:val="0094539D"/>
    <w:rsid w:val="00946FDB"/>
    <w:rsid w:val="009471BA"/>
    <w:rsid w:val="00950DDA"/>
    <w:rsid w:val="00954C6F"/>
    <w:rsid w:val="009603F5"/>
    <w:rsid w:val="00960A37"/>
    <w:rsid w:val="00965526"/>
    <w:rsid w:val="00965569"/>
    <w:rsid w:val="0096725B"/>
    <w:rsid w:val="00967C98"/>
    <w:rsid w:val="009713F6"/>
    <w:rsid w:val="00973613"/>
    <w:rsid w:val="00976B0F"/>
    <w:rsid w:val="00986158"/>
    <w:rsid w:val="009904FC"/>
    <w:rsid w:val="009939BE"/>
    <w:rsid w:val="00996235"/>
    <w:rsid w:val="009A7364"/>
    <w:rsid w:val="009A77B5"/>
    <w:rsid w:val="009A7AA3"/>
    <w:rsid w:val="009B04FF"/>
    <w:rsid w:val="009B0692"/>
    <w:rsid w:val="009B166A"/>
    <w:rsid w:val="009B2D67"/>
    <w:rsid w:val="009B31B5"/>
    <w:rsid w:val="009B4F18"/>
    <w:rsid w:val="009B5EF3"/>
    <w:rsid w:val="009B7FC9"/>
    <w:rsid w:val="009C122B"/>
    <w:rsid w:val="009C7CFC"/>
    <w:rsid w:val="009D09AD"/>
    <w:rsid w:val="009D7DA1"/>
    <w:rsid w:val="009E1D86"/>
    <w:rsid w:val="009E48CA"/>
    <w:rsid w:val="009E48D7"/>
    <w:rsid w:val="009E59B2"/>
    <w:rsid w:val="009E7880"/>
    <w:rsid w:val="009F49C4"/>
    <w:rsid w:val="009F61C8"/>
    <w:rsid w:val="009F7243"/>
    <w:rsid w:val="009F7EBB"/>
    <w:rsid w:val="00A05211"/>
    <w:rsid w:val="00A06000"/>
    <w:rsid w:val="00A122BA"/>
    <w:rsid w:val="00A12926"/>
    <w:rsid w:val="00A12F23"/>
    <w:rsid w:val="00A2254B"/>
    <w:rsid w:val="00A2337A"/>
    <w:rsid w:val="00A2438F"/>
    <w:rsid w:val="00A250F1"/>
    <w:rsid w:val="00A27357"/>
    <w:rsid w:val="00A275DE"/>
    <w:rsid w:val="00A3677D"/>
    <w:rsid w:val="00A405C7"/>
    <w:rsid w:val="00A5020E"/>
    <w:rsid w:val="00A50A2D"/>
    <w:rsid w:val="00A50ADA"/>
    <w:rsid w:val="00A52606"/>
    <w:rsid w:val="00A52BEB"/>
    <w:rsid w:val="00A5487D"/>
    <w:rsid w:val="00A56C45"/>
    <w:rsid w:val="00A660DE"/>
    <w:rsid w:val="00A7220F"/>
    <w:rsid w:val="00A7235E"/>
    <w:rsid w:val="00A72846"/>
    <w:rsid w:val="00A800A8"/>
    <w:rsid w:val="00A82036"/>
    <w:rsid w:val="00A83E31"/>
    <w:rsid w:val="00A872D6"/>
    <w:rsid w:val="00A90CAF"/>
    <w:rsid w:val="00A91C0C"/>
    <w:rsid w:val="00A94DAA"/>
    <w:rsid w:val="00A955A2"/>
    <w:rsid w:val="00A96BC8"/>
    <w:rsid w:val="00AA0375"/>
    <w:rsid w:val="00AA6B27"/>
    <w:rsid w:val="00AB0944"/>
    <w:rsid w:val="00AB2946"/>
    <w:rsid w:val="00AB773D"/>
    <w:rsid w:val="00AB7969"/>
    <w:rsid w:val="00AC076C"/>
    <w:rsid w:val="00AC1259"/>
    <w:rsid w:val="00AC1B70"/>
    <w:rsid w:val="00AC774F"/>
    <w:rsid w:val="00AD26DB"/>
    <w:rsid w:val="00AD3841"/>
    <w:rsid w:val="00AD5FF3"/>
    <w:rsid w:val="00AD7C26"/>
    <w:rsid w:val="00AE2366"/>
    <w:rsid w:val="00AE5312"/>
    <w:rsid w:val="00AE6090"/>
    <w:rsid w:val="00AF164B"/>
    <w:rsid w:val="00AF3EED"/>
    <w:rsid w:val="00B005D9"/>
    <w:rsid w:val="00B0142B"/>
    <w:rsid w:val="00B03BAC"/>
    <w:rsid w:val="00B06322"/>
    <w:rsid w:val="00B12229"/>
    <w:rsid w:val="00B12487"/>
    <w:rsid w:val="00B1327E"/>
    <w:rsid w:val="00B2610D"/>
    <w:rsid w:val="00B30706"/>
    <w:rsid w:val="00B401E0"/>
    <w:rsid w:val="00B404E4"/>
    <w:rsid w:val="00B40A05"/>
    <w:rsid w:val="00B4384F"/>
    <w:rsid w:val="00B47A1D"/>
    <w:rsid w:val="00B505CC"/>
    <w:rsid w:val="00B50692"/>
    <w:rsid w:val="00B54B01"/>
    <w:rsid w:val="00B60157"/>
    <w:rsid w:val="00B627E6"/>
    <w:rsid w:val="00B63437"/>
    <w:rsid w:val="00B6350B"/>
    <w:rsid w:val="00B74758"/>
    <w:rsid w:val="00B753C5"/>
    <w:rsid w:val="00B80E42"/>
    <w:rsid w:val="00B8233E"/>
    <w:rsid w:val="00B8455F"/>
    <w:rsid w:val="00B84AB5"/>
    <w:rsid w:val="00B85ACE"/>
    <w:rsid w:val="00B8729E"/>
    <w:rsid w:val="00B90183"/>
    <w:rsid w:val="00B94071"/>
    <w:rsid w:val="00B94184"/>
    <w:rsid w:val="00B94838"/>
    <w:rsid w:val="00B9656E"/>
    <w:rsid w:val="00B96718"/>
    <w:rsid w:val="00BA3243"/>
    <w:rsid w:val="00BA5FF9"/>
    <w:rsid w:val="00BA613D"/>
    <w:rsid w:val="00BA6308"/>
    <w:rsid w:val="00BA7829"/>
    <w:rsid w:val="00BB0C94"/>
    <w:rsid w:val="00BB6011"/>
    <w:rsid w:val="00BC36CD"/>
    <w:rsid w:val="00BC7B32"/>
    <w:rsid w:val="00BD0D35"/>
    <w:rsid w:val="00BD1605"/>
    <w:rsid w:val="00BD4C8D"/>
    <w:rsid w:val="00BD6E64"/>
    <w:rsid w:val="00BD712A"/>
    <w:rsid w:val="00BE135C"/>
    <w:rsid w:val="00BE20BC"/>
    <w:rsid w:val="00BE3E66"/>
    <w:rsid w:val="00BE7F85"/>
    <w:rsid w:val="00BF2D3F"/>
    <w:rsid w:val="00BF6C12"/>
    <w:rsid w:val="00C032A2"/>
    <w:rsid w:val="00C077AA"/>
    <w:rsid w:val="00C13574"/>
    <w:rsid w:val="00C13E3E"/>
    <w:rsid w:val="00C1701D"/>
    <w:rsid w:val="00C21F8A"/>
    <w:rsid w:val="00C27824"/>
    <w:rsid w:val="00C342B5"/>
    <w:rsid w:val="00C37A5B"/>
    <w:rsid w:val="00C4003F"/>
    <w:rsid w:val="00C416E3"/>
    <w:rsid w:val="00C41999"/>
    <w:rsid w:val="00C43642"/>
    <w:rsid w:val="00C50BED"/>
    <w:rsid w:val="00C5639E"/>
    <w:rsid w:val="00C5692D"/>
    <w:rsid w:val="00C660F9"/>
    <w:rsid w:val="00C6746A"/>
    <w:rsid w:val="00C70E9C"/>
    <w:rsid w:val="00C73957"/>
    <w:rsid w:val="00C7493D"/>
    <w:rsid w:val="00C827AF"/>
    <w:rsid w:val="00C827DF"/>
    <w:rsid w:val="00C92251"/>
    <w:rsid w:val="00C9238E"/>
    <w:rsid w:val="00C9427F"/>
    <w:rsid w:val="00CA54DA"/>
    <w:rsid w:val="00CA678E"/>
    <w:rsid w:val="00CA786D"/>
    <w:rsid w:val="00CA7879"/>
    <w:rsid w:val="00CB0E3A"/>
    <w:rsid w:val="00CB295F"/>
    <w:rsid w:val="00CB3990"/>
    <w:rsid w:val="00CB4EA0"/>
    <w:rsid w:val="00CB79A4"/>
    <w:rsid w:val="00CC51F8"/>
    <w:rsid w:val="00CC5681"/>
    <w:rsid w:val="00CC611D"/>
    <w:rsid w:val="00CD19C0"/>
    <w:rsid w:val="00CD277D"/>
    <w:rsid w:val="00CD426A"/>
    <w:rsid w:val="00CD48D7"/>
    <w:rsid w:val="00CD4F1A"/>
    <w:rsid w:val="00CD59C5"/>
    <w:rsid w:val="00CE3961"/>
    <w:rsid w:val="00CE40AA"/>
    <w:rsid w:val="00CE6F8F"/>
    <w:rsid w:val="00CE703E"/>
    <w:rsid w:val="00CF0013"/>
    <w:rsid w:val="00CF0AA7"/>
    <w:rsid w:val="00CF2AFF"/>
    <w:rsid w:val="00CF49A1"/>
    <w:rsid w:val="00CF5D21"/>
    <w:rsid w:val="00CF6EF9"/>
    <w:rsid w:val="00CF7733"/>
    <w:rsid w:val="00D00BAB"/>
    <w:rsid w:val="00D017E5"/>
    <w:rsid w:val="00D03E92"/>
    <w:rsid w:val="00D05604"/>
    <w:rsid w:val="00D10970"/>
    <w:rsid w:val="00D11C90"/>
    <w:rsid w:val="00D1220F"/>
    <w:rsid w:val="00D12D02"/>
    <w:rsid w:val="00D1310B"/>
    <w:rsid w:val="00D13C85"/>
    <w:rsid w:val="00D14C87"/>
    <w:rsid w:val="00D159E9"/>
    <w:rsid w:val="00D20957"/>
    <w:rsid w:val="00D234C9"/>
    <w:rsid w:val="00D25809"/>
    <w:rsid w:val="00D25DEF"/>
    <w:rsid w:val="00D2622D"/>
    <w:rsid w:val="00D27F30"/>
    <w:rsid w:val="00D32B2C"/>
    <w:rsid w:val="00D3747B"/>
    <w:rsid w:val="00D40D82"/>
    <w:rsid w:val="00D428B1"/>
    <w:rsid w:val="00D45642"/>
    <w:rsid w:val="00D469CB"/>
    <w:rsid w:val="00D51720"/>
    <w:rsid w:val="00D5193A"/>
    <w:rsid w:val="00D57A63"/>
    <w:rsid w:val="00D62A7E"/>
    <w:rsid w:val="00D632C9"/>
    <w:rsid w:val="00D715C9"/>
    <w:rsid w:val="00D742B3"/>
    <w:rsid w:val="00D76F3C"/>
    <w:rsid w:val="00D779D8"/>
    <w:rsid w:val="00D816B0"/>
    <w:rsid w:val="00D82216"/>
    <w:rsid w:val="00D966E6"/>
    <w:rsid w:val="00D978EA"/>
    <w:rsid w:val="00D97C65"/>
    <w:rsid w:val="00DA5DA5"/>
    <w:rsid w:val="00DA6506"/>
    <w:rsid w:val="00DA7765"/>
    <w:rsid w:val="00DB10FD"/>
    <w:rsid w:val="00DB3F1D"/>
    <w:rsid w:val="00DB53FE"/>
    <w:rsid w:val="00DB77CC"/>
    <w:rsid w:val="00DB7EC3"/>
    <w:rsid w:val="00DC06E0"/>
    <w:rsid w:val="00DC5EEC"/>
    <w:rsid w:val="00DC6DCB"/>
    <w:rsid w:val="00DD0023"/>
    <w:rsid w:val="00DD01F6"/>
    <w:rsid w:val="00DD1881"/>
    <w:rsid w:val="00DD541C"/>
    <w:rsid w:val="00DD56C8"/>
    <w:rsid w:val="00DE1554"/>
    <w:rsid w:val="00DE2968"/>
    <w:rsid w:val="00DE3C7E"/>
    <w:rsid w:val="00DE62E6"/>
    <w:rsid w:val="00DF1924"/>
    <w:rsid w:val="00E0332F"/>
    <w:rsid w:val="00E03CDF"/>
    <w:rsid w:val="00E063EA"/>
    <w:rsid w:val="00E11F32"/>
    <w:rsid w:val="00E12BD2"/>
    <w:rsid w:val="00E17C99"/>
    <w:rsid w:val="00E21B65"/>
    <w:rsid w:val="00E24C50"/>
    <w:rsid w:val="00E30E59"/>
    <w:rsid w:val="00E35E53"/>
    <w:rsid w:val="00E458AC"/>
    <w:rsid w:val="00E533EB"/>
    <w:rsid w:val="00E5418F"/>
    <w:rsid w:val="00E5479D"/>
    <w:rsid w:val="00E609FD"/>
    <w:rsid w:val="00E61E9A"/>
    <w:rsid w:val="00E75677"/>
    <w:rsid w:val="00E7760F"/>
    <w:rsid w:val="00E825AA"/>
    <w:rsid w:val="00E83093"/>
    <w:rsid w:val="00E9210D"/>
    <w:rsid w:val="00E9333E"/>
    <w:rsid w:val="00EA362D"/>
    <w:rsid w:val="00EA5CD3"/>
    <w:rsid w:val="00EB20F7"/>
    <w:rsid w:val="00EB34EB"/>
    <w:rsid w:val="00EB35E7"/>
    <w:rsid w:val="00EB37C0"/>
    <w:rsid w:val="00EB4E59"/>
    <w:rsid w:val="00EB4EEA"/>
    <w:rsid w:val="00EC1325"/>
    <w:rsid w:val="00EC4058"/>
    <w:rsid w:val="00ED0561"/>
    <w:rsid w:val="00ED0D6B"/>
    <w:rsid w:val="00ED74BE"/>
    <w:rsid w:val="00EE0057"/>
    <w:rsid w:val="00EE0547"/>
    <w:rsid w:val="00EE28D5"/>
    <w:rsid w:val="00EE415C"/>
    <w:rsid w:val="00EE6333"/>
    <w:rsid w:val="00EE6695"/>
    <w:rsid w:val="00EE7988"/>
    <w:rsid w:val="00EF0AA8"/>
    <w:rsid w:val="00EF12E3"/>
    <w:rsid w:val="00EF3F22"/>
    <w:rsid w:val="00F00058"/>
    <w:rsid w:val="00F015ED"/>
    <w:rsid w:val="00F04047"/>
    <w:rsid w:val="00F0526E"/>
    <w:rsid w:val="00F05706"/>
    <w:rsid w:val="00F11743"/>
    <w:rsid w:val="00F12F40"/>
    <w:rsid w:val="00F14B31"/>
    <w:rsid w:val="00F1763A"/>
    <w:rsid w:val="00F17D9C"/>
    <w:rsid w:val="00F204C0"/>
    <w:rsid w:val="00F22F72"/>
    <w:rsid w:val="00F31D91"/>
    <w:rsid w:val="00F3779C"/>
    <w:rsid w:val="00F37FBC"/>
    <w:rsid w:val="00F44400"/>
    <w:rsid w:val="00F45176"/>
    <w:rsid w:val="00F45237"/>
    <w:rsid w:val="00F47A3B"/>
    <w:rsid w:val="00F52C08"/>
    <w:rsid w:val="00F544D7"/>
    <w:rsid w:val="00F623D5"/>
    <w:rsid w:val="00F636E7"/>
    <w:rsid w:val="00F66D53"/>
    <w:rsid w:val="00F70D53"/>
    <w:rsid w:val="00F71D06"/>
    <w:rsid w:val="00F76634"/>
    <w:rsid w:val="00F87422"/>
    <w:rsid w:val="00F91A2C"/>
    <w:rsid w:val="00F94460"/>
    <w:rsid w:val="00F94B9D"/>
    <w:rsid w:val="00FA0EE1"/>
    <w:rsid w:val="00FA1FD6"/>
    <w:rsid w:val="00FA2D74"/>
    <w:rsid w:val="00FA2E3B"/>
    <w:rsid w:val="00FA6126"/>
    <w:rsid w:val="00FB0ED1"/>
    <w:rsid w:val="00FB1053"/>
    <w:rsid w:val="00FB300D"/>
    <w:rsid w:val="00FB488D"/>
    <w:rsid w:val="00FB6B76"/>
    <w:rsid w:val="00FC1C34"/>
    <w:rsid w:val="00FC1C77"/>
    <w:rsid w:val="00FC3D47"/>
    <w:rsid w:val="00FC4410"/>
    <w:rsid w:val="00FC4565"/>
    <w:rsid w:val="00FC64EA"/>
    <w:rsid w:val="00FE2CBB"/>
    <w:rsid w:val="00FE2FD1"/>
    <w:rsid w:val="00FE38AC"/>
    <w:rsid w:val="00FF2797"/>
    <w:rsid w:val="00FF3C7F"/>
    <w:rsid w:val="00FF49C5"/>
    <w:rsid w:val="00FF49FC"/>
    <w:rsid w:val="00FF4DDC"/>
    <w:rsid w:val="00FF5EF1"/>
    <w:rsid w:val="073EF053"/>
    <w:rsid w:val="0806BF6B"/>
    <w:rsid w:val="092E564B"/>
    <w:rsid w:val="0C196AE2"/>
    <w:rsid w:val="0CC601CB"/>
    <w:rsid w:val="11B34B0F"/>
    <w:rsid w:val="13B98415"/>
    <w:rsid w:val="17D0D5D5"/>
    <w:rsid w:val="1E69493D"/>
    <w:rsid w:val="20BA7F81"/>
    <w:rsid w:val="20BD6EEF"/>
    <w:rsid w:val="2210DC01"/>
    <w:rsid w:val="2714CE65"/>
    <w:rsid w:val="2E792E46"/>
    <w:rsid w:val="36F7BC88"/>
    <w:rsid w:val="3A497DF5"/>
    <w:rsid w:val="3B3ADB9F"/>
    <w:rsid w:val="3D304156"/>
    <w:rsid w:val="4038BA36"/>
    <w:rsid w:val="4154C091"/>
    <w:rsid w:val="4557DA88"/>
    <w:rsid w:val="494370B0"/>
    <w:rsid w:val="4E890C3A"/>
    <w:rsid w:val="527C8949"/>
    <w:rsid w:val="5572EBD8"/>
    <w:rsid w:val="58872F7D"/>
    <w:rsid w:val="62B0EF48"/>
    <w:rsid w:val="646062E9"/>
    <w:rsid w:val="6DFB6628"/>
    <w:rsid w:val="6E62682C"/>
    <w:rsid w:val="71C0DB58"/>
    <w:rsid w:val="73F19AAA"/>
    <w:rsid w:val="7D780F6D"/>
    <w:rsid w:val="7E781380"/>
    <w:rsid w:val="7EFF3C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DEDAB7E3-2DFE-4F5A-A631-54561B0F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3820"/>
    <w:pPr>
      <w:spacing w:after="140" w:line="280" w:lineRule="exact"/>
    </w:pPr>
    <w:rPr>
      <w:rFonts w:ascii="PT Sans" w:hAnsi="PT Sans"/>
      <w:color w:val="000000"/>
      <w:u w:color="000000"/>
      <w:lang w:val="de-DE"/>
    </w:rPr>
  </w:style>
  <w:style w:type="paragraph" w:styleId="berschrift1">
    <w:name w:val="heading 1"/>
    <w:basedOn w:val="Standard"/>
    <w:next w:val="Standard"/>
    <w:uiPriority w:val="9"/>
    <w:qFormat/>
    <w:rsid w:val="00903820"/>
    <w:pPr>
      <w:keepNext/>
      <w:keepLines/>
      <w:spacing w:after="220" w:line="440" w:lineRule="exact"/>
      <w:outlineLvl w:val="0"/>
    </w:pPr>
    <w:rPr>
      <w:b/>
      <w:sz w:val="36"/>
      <w:szCs w:val="48"/>
    </w:rPr>
  </w:style>
  <w:style w:type="paragraph" w:styleId="berschrift2">
    <w:name w:val="heading 2"/>
    <w:basedOn w:val="Standard"/>
    <w:next w:val="Standard"/>
    <w:uiPriority w:val="9"/>
    <w:unhideWhenUsed/>
    <w:qFormat/>
    <w:rsid w:val="00903820"/>
    <w:pPr>
      <w:keepNext/>
      <w:keepLines/>
      <w:spacing w:before="280"/>
      <w:outlineLvl w:val="1"/>
    </w:pPr>
    <w:rPr>
      <w:b/>
      <w:color w:val="00B0F0"/>
      <w:sz w:val="28"/>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table" w:customStyle="1" w:styleId="TableNormal1">
    <w:name w:val="Table Normal1"/>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1"/>
    <w:uiPriority w:val="99"/>
    <w:unhideWhenUsed/>
    <w:rsid w:val="00D3747B"/>
    <w:pPr>
      <w:spacing w:line="240" w:lineRule="auto"/>
    </w:pPr>
    <w:rPr>
      <w:sz w:val="20"/>
      <w:szCs w:val="20"/>
    </w:rPr>
  </w:style>
  <w:style w:type="character" w:customStyle="1" w:styleId="KommentartextZchn1">
    <w:name w:val="Kommentartext Zchn1"/>
    <w:basedOn w:val="Absatz-Standardschriftart"/>
    <w:link w:val="Kommentartext"/>
    <w:uiPriority w:val="99"/>
    <w:rsid w:val="00D3747B"/>
    <w:rPr>
      <w:color w:val="000000"/>
      <w:sz w:val="20"/>
      <w:szCs w:val="20"/>
      <w:u w:color="000000"/>
      <w:lang w:val="de-DE"/>
    </w:rPr>
  </w:style>
  <w:style w:type="character" w:customStyle="1" w:styleId="CommentReference">
    <w:name w:val="Comment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1"/>
    <w:uiPriority w:val="99"/>
    <w:semiHidden/>
    <w:unhideWhenUsed/>
    <w:rsid w:val="00D3747B"/>
    <w:rPr>
      <w:b/>
      <w:bCs/>
    </w:rPr>
  </w:style>
  <w:style w:type="character" w:customStyle="1" w:styleId="KommentarthemaZchn1">
    <w:name w:val="Kommentarthema Zchn1"/>
    <w:basedOn w:val="KommentartextZchn1"/>
    <w:link w:val="Kommentarthema"/>
    <w:uiPriority w:val="99"/>
    <w:semiHidden/>
    <w:rsid w:val="00D3747B"/>
    <w:rPr>
      <w:b/>
      <w:bCs/>
      <w:color w:val="000000"/>
      <w:sz w:val="20"/>
      <w:szCs w:val="20"/>
      <w:u w:color="000000"/>
      <w:lang w:val="de-DE"/>
    </w:rPr>
  </w:style>
  <w:style w:type="paragraph" w:styleId="berarbeitung">
    <w:name w:val="Revision"/>
    <w:hidden/>
    <w:uiPriority w:val="99"/>
    <w:semiHidden/>
    <w:rsid w:val="00AB29BC"/>
    <w:rPr>
      <w:color w:val="000000"/>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0">
    <w:name w:val="Table Normal10"/>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TableNormal"/>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F87422"/>
    <w:rPr>
      <w:b/>
      <w:bCs/>
    </w:rPr>
  </w:style>
  <w:style w:type="character" w:customStyle="1" w:styleId="KommentartextZchn">
    <w:name w:val="Kommentartext Zchn"/>
    <w:basedOn w:val="Absatz-Standardschriftart"/>
    <w:uiPriority w:val="99"/>
    <w:rsid w:val="005A4774"/>
    <w:rPr>
      <w:rFonts w:ascii="Calibri" w:eastAsia="Calibri" w:hAnsi="Calibri" w:cs="Calibri"/>
      <w:color w:val="000000"/>
      <w:u w:color="000000"/>
      <w:lang w:val="de-DE"/>
    </w:rPr>
  </w:style>
  <w:style w:type="character" w:customStyle="1" w:styleId="SprechblasentextZchn">
    <w:name w:val="Sprechblasentext Zchn"/>
    <w:basedOn w:val="Absatz-Standardschriftart"/>
    <w:uiPriority w:val="99"/>
    <w:semiHidden/>
    <w:rsid w:val="005A4774"/>
    <w:rPr>
      <w:rFonts w:ascii="Segoe UI" w:eastAsia="Calibri" w:hAnsi="Segoe UI" w:cs="Segoe UI"/>
      <w:color w:val="000000"/>
      <w:sz w:val="18"/>
      <w:szCs w:val="18"/>
      <w:u w:color="000000"/>
      <w:lang w:val="de-DE"/>
    </w:rPr>
  </w:style>
  <w:style w:type="character" w:customStyle="1" w:styleId="KommentarthemaZchn">
    <w:name w:val="Kommentarthema Zchn"/>
    <w:basedOn w:val="KommentartextZchn"/>
    <w:uiPriority w:val="99"/>
    <w:semiHidden/>
    <w:rsid w:val="005A4774"/>
    <w:rPr>
      <w:rFonts w:ascii="Calibri" w:eastAsia="Calibri" w:hAnsi="Calibri" w:cs="Calibri"/>
      <w:b/>
      <w:bCs/>
      <w:color w:val="000000"/>
      <w:u w:color="000000"/>
      <w:lang w:val="de-DE"/>
    </w:rPr>
  </w:style>
  <w:style w:type="character" w:customStyle="1" w:styleId="KopfzeileZchn">
    <w:name w:val="Kopfzeile Zchn"/>
    <w:basedOn w:val="Absatz-Standardschriftart"/>
    <w:uiPriority w:val="99"/>
    <w:rsid w:val="005A4774"/>
    <w:rPr>
      <w:rFonts w:ascii="Calibri" w:eastAsia="Calibri" w:hAnsi="Calibri" w:cs="Calibri"/>
      <w:color w:val="000000"/>
      <w:sz w:val="22"/>
      <w:szCs w:val="22"/>
      <w:u w:color="000000"/>
      <w:lang w:val="de-DE"/>
    </w:rPr>
  </w:style>
  <w:style w:type="character" w:customStyle="1" w:styleId="FuzeileZchn">
    <w:name w:val="Fußzeile Zchn"/>
    <w:basedOn w:val="Absatz-Standardschriftart"/>
    <w:uiPriority w:val="99"/>
    <w:rsid w:val="005A4774"/>
    <w:rPr>
      <w:rFonts w:ascii="Calibri" w:eastAsia="Calibri" w:hAnsi="Calibri" w:cs="Calibri"/>
      <w:color w:val="000000"/>
      <w:sz w:val="22"/>
      <w:szCs w:val="22"/>
      <w:u w:color="000000"/>
      <w:lang w:val="de-DE"/>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6200418">
      <w:bodyDiv w:val="1"/>
      <w:marLeft w:val="0"/>
      <w:marRight w:val="0"/>
      <w:marTop w:val="0"/>
      <w:marBottom w:val="0"/>
      <w:divBdr>
        <w:top w:val="none" w:sz="0" w:space="0" w:color="auto"/>
        <w:left w:val="none" w:sz="0" w:space="0" w:color="auto"/>
        <w:bottom w:val="none" w:sz="0" w:space="0" w:color="auto"/>
        <w:right w:val="none" w:sz="0" w:space="0" w:color="auto"/>
      </w:divBdr>
    </w:div>
    <w:div w:id="1558928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95145E3358C548983A555D8DD28F4A" ma:contentTypeVersion="11" ma:contentTypeDescription="Ein neues Dokument erstellen." ma:contentTypeScope="" ma:versionID="daf6c7122741c21c1324e6a0fed6f790">
  <xsd:schema xmlns:xsd="http://www.w3.org/2001/XMLSchema" xmlns:xs="http://www.w3.org/2001/XMLSchema" xmlns:p="http://schemas.microsoft.com/office/2006/metadata/properties" xmlns:ns2="52e8d314-8bb9-4b35-a0b9-169743c5adbd" xmlns:ns3="ab1e3a8e-a511-4834-affb-c96a354a606d" targetNamespace="http://schemas.microsoft.com/office/2006/metadata/properties" ma:root="true" ma:fieldsID="15a60f508364e13139bc49f8f4de68cb" ns2:_="" ns3:_="">
    <xsd:import namespace="52e8d314-8bb9-4b35-a0b9-169743c5adbd"/>
    <xsd:import namespace="ab1e3a8e-a511-4834-affb-c96a354a60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d314-8bb9-4b35-a0b9-169743c5ad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de91c971-8afb-4e60-b188-d00d3cc2f98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1e3a8e-a511-4834-affb-c96a354a606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4eee29f-6bbf-4e1c-928c-717823af6005}" ma:internalName="TaxCatchAll" ma:showField="CatchAllData" ma:web="ab1e3a8e-a511-4834-affb-c96a354a60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2e8d314-8bb9-4b35-a0b9-169743c5adbd">
      <Terms xmlns="http://schemas.microsoft.com/office/infopath/2007/PartnerControls"/>
    </lcf76f155ced4ddcb4097134ff3c332f>
    <TaxCatchAll xmlns="ab1e3a8e-a511-4834-affb-c96a354a606d" xsi:nil="true"/>
  </documentManagement>
</p:properties>
</file>

<file path=customXml/item3.xml><?xml version="1.0" encoding="utf-8"?>
<sisl xmlns:xsd="http://www.w3.org/2001/XMLSchema" xmlns:xsi="http://www.w3.org/2001/XMLSchema-instance" xmlns="http://www.boldonjames.com/2008/01/sie/internal/label" sislVersion="0" policy="6b1b8acb-7a4d-4ca4-95a0-cbb4a8900de2" origin="userSelected"/>
</file>

<file path=customXml/item4.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RDJQMFl1bU1xYWhSZ1FvLzVnUW5KaWY1L2Y5OHQ3dDwvZWxoPjxjb25maWc+UlJQUzwvY29uZmlnPjxwb2w+UlJQUzwvcG9sPjxzdW1tYXJ5IC8+PGFwcD5Xb3JkPC9hcHA+PFNpZ25hdHVyZVZhbGlkPmZhbHNlPC9TaWduYXR1cmVWYWxpZD48L0xhYmVsSW5mb1htbFBhcnQ+</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Nf9xvsf2MSNnGR0roFfpKwwQZ92HfP5ywj9A9nxkoa0=</DigestValue>
      </Reference>
      <Reference URI="#INFO">
        <DigestMethod Algorithm="http://www.w3.org/2001/04/xmlenc#sha256"/>
        <DigestValue>QLNumTGfMWkO7MB2ozM7CMZ4r68fKiA/3E4iQEy4qis=</DigestValue>
      </Reference>
    </SignedInfo>
    <SignatureValue>nWuS7v9w6iHE3T3zvE6TX3pjowafLQHkW+ZGHZShD0AhiZlzDR+unqBU/BPPDHHS+2UVsgt9aoL1YVMh2lnhKg==</SignatureValue>
    <Object Id="INFO">
      <ArrayOfString xmlns:xsd="http://www.w3.org/2001/XMLSchema" xmlns:xsi="http://www.w3.org/2001/XMLSchema-instance" xmlns="">
        <string>ID2P0YumMqahRgQo/5gQnJif5/f98t7t</string>
      </ArrayOfString>
    </Object>
  </Signature>
</WrappedLabelInfo>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Props1.xml><?xml version="1.0" encoding="utf-8"?>
<ds:datastoreItem xmlns:ds="http://schemas.openxmlformats.org/officeDocument/2006/customXml" ds:itemID="{4B7C7C7E-98EB-4791-93F3-034D033A8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e8d314-8bb9-4b35-a0b9-169743c5adbd"/>
    <ds:schemaRef ds:uri="ab1e3a8e-a511-4834-affb-c96a354a6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52e8d314-8bb9-4b35-a0b9-169743c5adbd"/>
    <ds:schemaRef ds:uri="ab1e3a8e-a511-4834-affb-c96a354a606d"/>
  </ds:schemaRefs>
</ds:datastoreItem>
</file>

<file path=customXml/itemProps3.xml><?xml version="1.0" encoding="utf-8"?>
<ds:datastoreItem xmlns:ds="http://schemas.openxmlformats.org/officeDocument/2006/customXml" ds:itemID="{8466E151-5E26-4533-A175-BB4575A87072}">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3AE7F508-3B5E-42EE-B8C3-E6359C495A86}">
  <ds:schemaRefs>
    <ds:schemaRef ds:uri="http://www.w3.org/2001/XMLSchema"/>
    <ds:schemaRef ds:uri="http://www.boldonjames.com/2016/02/Classifier/internal/wrappedLabelInfo"/>
    <ds:schemaRef ds:uri="http://www.w3.org/2000/09/xmldsig#"/>
    <ds:schemaRef ds:uri=""/>
  </ds:schemaRefs>
</ds:datastoreItem>
</file>

<file path=customXml/itemProps5.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400da913-7226-462b-a44a-e3ee51a2d494}" enabled="0" method="" siteId="{400da913-7226-462b-a44a-e3ee51a2d494}" removed="1"/>
  <clbl:label id="{a77956f2-234e-4ed7-affe-b831798e43d4}" enabled="0" method="" siteId="{a77956f2-234e-4ed7-affe-b831798e43d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784</Words>
  <Characters>5037</Characters>
  <Application>Microsoft Office Word</Application>
  <DocSecurity>0</DocSecurity>
  <Lines>93</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FTI</dc:creator>
  <cp:keywords/>
  <cp:lastModifiedBy>Mario Pistorius</cp:lastModifiedBy>
  <cp:revision>3</cp:revision>
  <cp:lastPrinted>2026-07-02T10:10:00Z</cp:lastPrinted>
  <dcterms:created xsi:type="dcterms:W3CDTF">2026-07-02T10:10:00Z</dcterms:created>
  <dcterms:modified xsi:type="dcterms:W3CDTF">2026-07-02T10:40:00Z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0x0101000695145E3358C548983A555D8DD28F4A</vt:lpwstr>
  </property>
  <property fmtid="{D5CDD505-2E9C-101B-9397-08002B2CF9AE}" pid="3" name="MediaServiceImageTags">
    <vt:lpwstr/>
  </property>
  <property fmtid="{D5CDD505-2E9C-101B-9397-08002B2CF9AE}" pid="4" name="ClassificationContentMarkingHeaderShapeIds">
    <vt:lpwstr>7242a8d2,66e8c169,24044907</vt:lpwstr>
  </property>
  <property fmtid="{D5CDD505-2E9C-101B-9397-08002B2CF9AE}" pid="5" name="ClassificationContentMarkingHeaderFontProps">
    <vt:lpwstr>#0078d7,10,Calibri</vt:lpwstr>
  </property>
  <property fmtid="{D5CDD505-2E9C-101B-9397-08002B2CF9AE}" pid="6" name="ClassificationContentMarkingHeaderText">
    <vt:lpwstr>[Open]</vt:lpwstr>
  </property>
  <property fmtid="{D5CDD505-2E9C-101B-9397-08002B2CF9AE}" pid="7" name="MSIP_Label_c03ad7b2-93d4-41e9-a098-b1febc82f3d0_Enabled">
    <vt:lpwstr>true</vt:lpwstr>
  </property>
  <property fmtid="{D5CDD505-2E9C-101B-9397-08002B2CF9AE}" pid="8" name="MSIP_Label_c03ad7b2-93d4-41e9-a098-b1febc82f3d0_SetDate">
    <vt:lpwstr>2025-05-26T14:57:47Z</vt:lpwstr>
  </property>
  <property fmtid="{D5CDD505-2E9C-101B-9397-08002B2CF9AE}" pid="9" name="MSIP_Label_c03ad7b2-93d4-41e9-a098-b1febc82f3d0_Method">
    <vt:lpwstr>Privileged</vt:lpwstr>
  </property>
  <property fmtid="{D5CDD505-2E9C-101B-9397-08002B2CF9AE}" pid="10" name="MSIP_Label_c03ad7b2-93d4-41e9-a098-b1febc82f3d0_Name">
    <vt:lpwstr>c03ad7b2-93d4-41e9-a098-b1febc82f3d0</vt:lpwstr>
  </property>
  <property fmtid="{D5CDD505-2E9C-101B-9397-08002B2CF9AE}" pid="11" name="MSIP_Label_c03ad7b2-93d4-41e9-a098-b1febc82f3d0_SiteId">
    <vt:lpwstr>3b2e8941-7948-4131-978a-b2dfc7295091</vt:lpwstr>
  </property>
  <property fmtid="{D5CDD505-2E9C-101B-9397-08002B2CF9AE}" pid="12" name="MSIP_Label_c03ad7b2-93d4-41e9-a098-b1febc82f3d0_ActionId">
    <vt:lpwstr>865e285a-1214-4f38-9a6a-836d153d4932</vt:lpwstr>
  </property>
  <property fmtid="{D5CDD505-2E9C-101B-9397-08002B2CF9AE}" pid="13" name="MSIP_Label_c03ad7b2-93d4-41e9-a098-b1febc82f3d0_ContentBits">
    <vt:lpwstr>1</vt:lpwstr>
  </property>
  <property fmtid="{D5CDD505-2E9C-101B-9397-08002B2CF9AE}" pid="14" name="MSIP_Label_c03ad7b2-93d4-41e9-a098-b1febc82f3d0_Tag">
    <vt:lpwstr>10, 0, 1, 1</vt:lpwstr>
  </property>
  <property fmtid="{D5CDD505-2E9C-101B-9397-08002B2CF9AE}" pid="15" name="docIndexRef">
    <vt:lpwstr>8d3ebd56-c721-4e71-870a-015bedd22d2d</vt:lpwstr>
  </property>
  <property fmtid="{D5CDD505-2E9C-101B-9397-08002B2CF9AE}" pid="16" name="bjSaver">
    <vt:lpwstr>HUw5FTSpUEMb7s2MnrT25uM2mr6kDwbh</vt:lpwstr>
  </property>
  <property fmtid="{D5CDD505-2E9C-101B-9397-08002B2CF9AE}" pid="17" name="bjpmDocIH">
    <vt:lpwstr>38rGzvpjIZGV/cMDOuNi17NDmN7a7AK6</vt:lpwstr>
  </property>
  <property fmtid="{D5CDD505-2E9C-101B-9397-08002B2CF9AE}" pid="18" name="bjDocumentSecurityLabel">
    <vt:lpwstr>No Marking</vt:lpwstr>
  </property>
  <property fmtid="{D5CDD505-2E9C-101B-9397-08002B2CF9AE}" pid="19" name="RRPSDocClassVersion">
    <vt:lpwstr>T=01/M=002/</vt:lpwstr>
  </property>
  <property fmtid="{D5CDD505-2E9C-101B-9397-08002B2CF9AE}" pid="20" name="bjClsUserRVM">
    <vt:lpwstr>[]</vt:lpwstr>
  </property>
</Properties>
</file>